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86" w:rsidRDefault="000C0686" w:rsidP="007B7E11">
      <w:pPr>
        <w:spacing w:after="0" w:line="240" w:lineRule="auto"/>
        <w:jc w:val="center"/>
        <w:rPr>
          <w:b/>
          <w:sz w:val="28"/>
          <w:szCs w:val="24"/>
        </w:rPr>
      </w:pPr>
      <w:r w:rsidRPr="000C0686">
        <w:rPr>
          <w:b/>
          <w:noProof/>
          <w:sz w:val="28"/>
          <w:szCs w:val="24"/>
          <w:lang w:eastAsia="en-GB"/>
        </w:rPr>
        <w:drawing>
          <wp:anchor distT="0" distB="0" distL="114300" distR="114300" simplePos="0" relativeHeight="251660288" behindDoc="1" locked="0" layoutInCell="1" allowOverlap="1">
            <wp:simplePos x="0" y="0"/>
            <wp:positionH relativeFrom="column">
              <wp:posOffset>78105</wp:posOffset>
            </wp:positionH>
            <wp:positionV relativeFrom="paragraph">
              <wp:posOffset>-205740</wp:posOffset>
            </wp:positionV>
            <wp:extent cx="1592580" cy="472333"/>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E housing and communities -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2580" cy="472333"/>
                    </a:xfrm>
                    <a:prstGeom prst="rect">
                      <a:avLst/>
                    </a:prstGeom>
                  </pic:spPr>
                </pic:pic>
              </a:graphicData>
            </a:graphic>
          </wp:anchor>
        </w:drawing>
      </w:r>
      <w:r w:rsidRPr="000C0686">
        <w:rPr>
          <w:b/>
          <w:noProof/>
          <w:sz w:val="28"/>
          <w:szCs w:val="24"/>
          <w:lang w:eastAsia="en-GB"/>
        </w:rPr>
        <w:drawing>
          <wp:anchor distT="0" distB="0" distL="114300" distR="114300" simplePos="0" relativeHeight="251659264" behindDoc="0" locked="0" layoutInCell="1" allowOverlap="1">
            <wp:simplePos x="0" y="0"/>
            <wp:positionH relativeFrom="margin">
              <wp:posOffset>4061460</wp:posOffset>
            </wp:positionH>
            <wp:positionV relativeFrom="margin">
              <wp:posOffset>-335280</wp:posOffset>
            </wp:positionV>
            <wp:extent cx="1475740" cy="601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740" cy="601345"/>
                    </a:xfrm>
                    <a:prstGeom prst="rect">
                      <a:avLst/>
                    </a:prstGeom>
                    <a:noFill/>
                  </pic:spPr>
                </pic:pic>
              </a:graphicData>
            </a:graphic>
          </wp:anchor>
        </w:drawing>
      </w:r>
    </w:p>
    <w:p w:rsidR="000C0686" w:rsidRDefault="000C0686" w:rsidP="007B7E11">
      <w:pPr>
        <w:spacing w:after="0" w:line="240" w:lineRule="auto"/>
        <w:jc w:val="center"/>
        <w:rPr>
          <w:b/>
          <w:sz w:val="28"/>
          <w:szCs w:val="24"/>
        </w:rPr>
      </w:pPr>
    </w:p>
    <w:p w:rsidR="007B7E11" w:rsidRDefault="00D556C3" w:rsidP="007B7E11">
      <w:pPr>
        <w:spacing w:after="0" w:line="240" w:lineRule="auto"/>
        <w:jc w:val="center"/>
        <w:rPr>
          <w:b/>
          <w:sz w:val="28"/>
          <w:szCs w:val="24"/>
        </w:rPr>
      </w:pPr>
      <w:r w:rsidRPr="007B7E11">
        <w:rPr>
          <w:b/>
          <w:sz w:val="28"/>
          <w:szCs w:val="24"/>
        </w:rPr>
        <w:t xml:space="preserve">Housing Plus </w:t>
      </w:r>
      <w:r w:rsidR="007B7E11">
        <w:rPr>
          <w:b/>
          <w:sz w:val="28"/>
          <w:szCs w:val="24"/>
        </w:rPr>
        <w:t xml:space="preserve">Academy </w:t>
      </w:r>
      <w:r w:rsidRPr="007B7E11">
        <w:rPr>
          <w:b/>
          <w:sz w:val="28"/>
          <w:szCs w:val="24"/>
        </w:rPr>
        <w:t>Round</w:t>
      </w:r>
      <w:r w:rsidR="00852979" w:rsidRPr="007B7E11">
        <w:rPr>
          <w:b/>
          <w:sz w:val="28"/>
          <w:szCs w:val="24"/>
        </w:rPr>
        <w:t>table</w:t>
      </w:r>
    </w:p>
    <w:p w:rsidR="007B7E11" w:rsidRPr="007B7E11" w:rsidRDefault="007B7E11" w:rsidP="007B7E11">
      <w:pPr>
        <w:spacing w:after="0" w:line="240" w:lineRule="auto"/>
        <w:jc w:val="center"/>
        <w:rPr>
          <w:b/>
          <w:sz w:val="28"/>
          <w:szCs w:val="24"/>
        </w:rPr>
      </w:pPr>
      <w:r>
        <w:rPr>
          <w:b/>
          <w:sz w:val="28"/>
          <w:szCs w:val="24"/>
        </w:rPr>
        <w:t xml:space="preserve">Headlinesfrom the launch event: </w:t>
      </w:r>
      <w:r w:rsidRPr="007B7E11">
        <w:rPr>
          <w:b/>
          <w:sz w:val="28"/>
          <w:szCs w:val="24"/>
        </w:rPr>
        <w:t>New Challenges for Social Landlords</w:t>
      </w:r>
    </w:p>
    <w:p w:rsidR="007B7E11" w:rsidRDefault="007B7E11" w:rsidP="007B7E11">
      <w:pPr>
        <w:spacing w:after="0" w:line="240" w:lineRule="auto"/>
        <w:jc w:val="center"/>
        <w:rPr>
          <w:b/>
          <w:i/>
          <w:sz w:val="28"/>
          <w:szCs w:val="24"/>
        </w:rPr>
      </w:pPr>
    </w:p>
    <w:p w:rsidR="0053594B" w:rsidRDefault="00091C30" w:rsidP="007B7E11">
      <w:pPr>
        <w:spacing w:after="0" w:line="240" w:lineRule="auto"/>
        <w:jc w:val="center"/>
        <w:rPr>
          <w:i/>
          <w:sz w:val="24"/>
          <w:szCs w:val="24"/>
        </w:rPr>
      </w:pPr>
      <w:r w:rsidRPr="00237F91">
        <w:rPr>
          <w:i/>
          <w:sz w:val="24"/>
          <w:szCs w:val="24"/>
        </w:rPr>
        <w:t xml:space="preserve">Social heart, business </w:t>
      </w:r>
      <w:r w:rsidR="003B2A2E" w:rsidRPr="00237F91">
        <w:rPr>
          <w:i/>
          <w:sz w:val="24"/>
          <w:szCs w:val="24"/>
        </w:rPr>
        <w:t>head</w:t>
      </w:r>
      <w:r w:rsidRPr="00237F91">
        <w:rPr>
          <w:i/>
          <w:sz w:val="24"/>
          <w:szCs w:val="24"/>
        </w:rPr>
        <w:t>, local impact</w:t>
      </w:r>
      <w:r w:rsidR="00F87F68" w:rsidRPr="00237F91">
        <w:rPr>
          <w:i/>
          <w:sz w:val="24"/>
          <w:szCs w:val="24"/>
        </w:rPr>
        <w:t xml:space="preserve"> in a time of challenge</w:t>
      </w:r>
      <w:r w:rsidR="007D36D9" w:rsidRPr="00237F91">
        <w:rPr>
          <w:i/>
          <w:sz w:val="24"/>
          <w:szCs w:val="24"/>
        </w:rPr>
        <w:t>.</w:t>
      </w:r>
    </w:p>
    <w:p w:rsidR="00237F91" w:rsidRPr="00237F91" w:rsidRDefault="00237F91" w:rsidP="007B7E11">
      <w:pPr>
        <w:spacing w:after="0" w:line="240" w:lineRule="auto"/>
        <w:jc w:val="both"/>
        <w:rPr>
          <w:i/>
          <w:sz w:val="24"/>
          <w:szCs w:val="24"/>
        </w:rPr>
      </w:pPr>
    </w:p>
    <w:p w:rsidR="00495211" w:rsidRDefault="00495211" w:rsidP="007B7E11">
      <w:pPr>
        <w:spacing w:after="0" w:line="240" w:lineRule="auto"/>
        <w:jc w:val="both"/>
        <w:rPr>
          <w:b/>
          <w:sz w:val="24"/>
          <w:szCs w:val="24"/>
        </w:rPr>
      </w:pPr>
      <w:r w:rsidRPr="00237F91">
        <w:rPr>
          <w:b/>
          <w:sz w:val="24"/>
          <w:szCs w:val="24"/>
        </w:rPr>
        <w:t>There are major challenges facing social landlords in the coming months and years:</w:t>
      </w:r>
    </w:p>
    <w:p w:rsidR="00345C85" w:rsidRPr="00237F91" w:rsidRDefault="00345C85" w:rsidP="007B7E11">
      <w:pPr>
        <w:spacing w:after="0" w:line="240" w:lineRule="auto"/>
        <w:jc w:val="both"/>
        <w:rPr>
          <w:b/>
          <w:sz w:val="24"/>
          <w:szCs w:val="24"/>
        </w:rPr>
      </w:pPr>
    </w:p>
    <w:p w:rsidR="002017A5" w:rsidRPr="00237F91" w:rsidRDefault="00574058" w:rsidP="007B7E11">
      <w:pPr>
        <w:pStyle w:val="ListParagraph"/>
        <w:numPr>
          <w:ilvl w:val="0"/>
          <w:numId w:val="1"/>
        </w:numPr>
        <w:spacing w:after="0" w:line="240" w:lineRule="auto"/>
        <w:jc w:val="both"/>
        <w:rPr>
          <w:sz w:val="24"/>
          <w:szCs w:val="24"/>
        </w:rPr>
      </w:pPr>
      <w:r w:rsidRPr="00237F91">
        <w:rPr>
          <w:b/>
          <w:sz w:val="24"/>
          <w:szCs w:val="24"/>
        </w:rPr>
        <w:t xml:space="preserve">The </w:t>
      </w:r>
      <w:r w:rsidR="000137B6" w:rsidRPr="00237F91">
        <w:rPr>
          <w:b/>
          <w:sz w:val="24"/>
          <w:szCs w:val="24"/>
        </w:rPr>
        <w:t xml:space="preserve">policy </w:t>
      </w:r>
      <w:r w:rsidRPr="00237F91">
        <w:rPr>
          <w:b/>
          <w:sz w:val="24"/>
          <w:szCs w:val="24"/>
        </w:rPr>
        <w:t>changes</w:t>
      </w:r>
      <w:r w:rsidR="000137B6" w:rsidRPr="00237F91">
        <w:rPr>
          <w:b/>
          <w:sz w:val="24"/>
          <w:szCs w:val="24"/>
        </w:rPr>
        <w:t xml:space="preserve">affecting the social housing sector </w:t>
      </w:r>
      <w:r w:rsidR="00495211" w:rsidRPr="00237F91">
        <w:rPr>
          <w:b/>
          <w:sz w:val="24"/>
          <w:szCs w:val="24"/>
        </w:rPr>
        <w:t>threaten</w:t>
      </w:r>
      <w:r w:rsidR="00E90918" w:rsidRPr="00237F91">
        <w:rPr>
          <w:b/>
          <w:sz w:val="24"/>
          <w:szCs w:val="24"/>
        </w:rPr>
        <w:t xml:space="preserve"> the business viability of </w:t>
      </w:r>
      <w:r w:rsidR="00D55384" w:rsidRPr="00237F91">
        <w:rPr>
          <w:b/>
          <w:sz w:val="24"/>
          <w:szCs w:val="24"/>
        </w:rPr>
        <w:t>social landlords</w:t>
      </w:r>
      <w:r w:rsidR="006B02C7" w:rsidRPr="00237F91">
        <w:rPr>
          <w:b/>
          <w:sz w:val="24"/>
          <w:szCs w:val="24"/>
        </w:rPr>
        <w:t xml:space="preserve">, their role and the communities </w:t>
      </w:r>
      <w:r w:rsidR="000C4AAF" w:rsidRPr="00237F91">
        <w:rPr>
          <w:b/>
          <w:sz w:val="24"/>
          <w:szCs w:val="24"/>
        </w:rPr>
        <w:t xml:space="preserve">where </w:t>
      </w:r>
      <w:r w:rsidR="006B02C7" w:rsidRPr="00237F91">
        <w:rPr>
          <w:b/>
          <w:sz w:val="24"/>
          <w:szCs w:val="24"/>
        </w:rPr>
        <w:t>they operate.</w:t>
      </w:r>
      <w:r w:rsidR="00EB1C2C" w:rsidRPr="00237F91">
        <w:rPr>
          <w:sz w:val="24"/>
          <w:szCs w:val="24"/>
        </w:rPr>
        <w:t xml:space="preserve">The 1% rent reductions and </w:t>
      </w:r>
      <w:r w:rsidR="00003177" w:rsidRPr="00237F91">
        <w:rPr>
          <w:sz w:val="24"/>
          <w:szCs w:val="24"/>
        </w:rPr>
        <w:t xml:space="preserve">the </w:t>
      </w:r>
      <w:r w:rsidR="006876A1" w:rsidRPr="00237F91">
        <w:rPr>
          <w:sz w:val="24"/>
          <w:szCs w:val="24"/>
        </w:rPr>
        <w:t xml:space="preserve">new Right to Buy, changes to developer obligations, policies </w:t>
      </w:r>
      <w:r w:rsidR="00EB1C2C" w:rsidRPr="00237F91">
        <w:rPr>
          <w:sz w:val="24"/>
          <w:szCs w:val="24"/>
        </w:rPr>
        <w:t>such</w:t>
      </w:r>
      <w:r w:rsidR="006876A1" w:rsidRPr="00237F91">
        <w:rPr>
          <w:sz w:val="24"/>
          <w:szCs w:val="24"/>
        </w:rPr>
        <w:t xml:space="preserve"> as Pay to St</w:t>
      </w:r>
      <w:r w:rsidR="00AB6A20">
        <w:rPr>
          <w:sz w:val="24"/>
          <w:szCs w:val="24"/>
        </w:rPr>
        <w:t>ay</w:t>
      </w:r>
      <w:r w:rsidR="00C9640E" w:rsidRPr="00237F91">
        <w:rPr>
          <w:sz w:val="24"/>
          <w:szCs w:val="24"/>
        </w:rPr>
        <w:t>, proposed fixed tenancies and</w:t>
      </w:r>
      <w:r w:rsidR="006876A1" w:rsidRPr="00237F91">
        <w:rPr>
          <w:sz w:val="24"/>
          <w:szCs w:val="24"/>
        </w:rPr>
        <w:t xml:space="preserve"> wider welfare cuts, are all going to affect social </w:t>
      </w:r>
      <w:r w:rsidR="00AB6A20">
        <w:rPr>
          <w:sz w:val="24"/>
          <w:szCs w:val="24"/>
        </w:rPr>
        <w:t>landlords</w:t>
      </w:r>
      <w:r w:rsidR="006876A1" w:rsidRPr="00237F91">
        <w:rPr>
          <w:sz w:val="24"/>
          <w:szCs w:val="24"/>
        </w:rPr>
        <w:t xml:space="preserve"> and tenant</w:t>
      </w:r>
      <w:r w:rsidR="00495211" w:rsidRPr="00237F91">
        <w:rPr>
          <w:sz w:val="24"/>
          <w:szCs w:val="24"/>
        </w:rPr>
        <w:t>s</w:t>
      </w:r>
      <w:r w:rsidR="006876A1" w:rsidRPr="00237F91">
        <w:rPr>
          <w:sz w:val="24"/>
          <w:szCs w:val="24"/>
        </w:rPr>
        <w:t xml:space="preserve"> in one way or another. </w:t>
      </w:r>
      <w:r w:rsidR="00343E49" w:rsidRPr="00237F91">
        <w:rPr>
          <w:sz w:val="24"/>
          <w:szCs w:val="24"/>
        </w:rPr>
        <w:t>H</w:t>
      </w:r>
      <w:r w:rsidR="00511294" w:rsidRPr="00237F91">
        <w:rPr>
          <w:sz w:val="24"/>
          <w:szCs w:val="24"/>
        </w:rPr>
        <w:t>ousing organisations will have to re-profile</w:t>
      </w:r>
      <w:r w:rsidR="00C23D7D" w:rsidRPr="00237F91">
        <w:rPr>
          <w:sz w:val="24"/>
          <w:szCs w:val="24"/>
        </w:rPr>
        <w:t xml:space="preserve"> their plans for the f</w:t>
      </w:r>
      <w:r w:rsidR="00343E49" w:rsidRPr="00237F91">
        <w:rPr>
          <w:sz w:val="24"/>
          <w:szCs w:val="24"/>
        </w:rPr>
        <w:t xml:space="preserve">uture, </w:t>
      </w:r>
      <w:r w:rsidR="00C23D7D" w:rsidRPr="00237F91">
        <w:rPr>
          <w:sz w:val="24"/>
          <w:szCs w:val="24"/>
        </w:rPr>
        <w:t>and th</w:t>
      </w:r>
      <w:r w:rsidR="006E5D74" w:rsidRPr="00237F91">
        <w:rPr>
          <w:sz w:val="24"/>
          <w:szCs w:val="24"/>
        </w:rPr>
        <w:t xml:space="preserve">ink about how to achieve greater </w:t>
      </w:r>
      <w:r w:rsidR="00C23D7D" w:rsidRPr="00237F91">
        <w:rPr>
          <w:sz w:val="24"/>
          <w:szCs w:val="24"/>
        </w:rPr>
        <w:t xml:space="preserve">efficiencies. </w:t>
      </w:r>
    </w:p>
    <w:p w:rsidR="00C72A8A" w:rsidRPr="00237F91" w:rsidRDefault="00C72A8A" w:rsidP="007B7E11">
      <w:pPr>
        <w:spacing w:after="0" w:line="240" w:lineRule="auto"/>
        <w:jc w:val="both"/>
        <w:rPr>
          <w:sz w:val="24"/>
          <w:szCs w:val="24"/>
        </w:rPr>
      </w:pPr>
    </w:p>
    <w:p w:rsidR="009D4469" w:rsidRPr="00237F91" w:rsidRDefault="00495211" w:rsidP="007B7E11">
      <w:pPr>
        <w:pStyle w:val="ListParagraph"/>
        <w:numPr>
          <w:ilvl w:val="0"/>
          <w:numId w:val="1"/>
        </w:numPr>
        <w:spacing w:after="0" w:line="240" w:lineRule="auto"/>
        <w:jc w:val="both"/>
        <w:rPr>
          <w:sz w:val="24"/>
          <w:szCs w:val="24"/>
        </w:rPr>
      </w:pPr>
      <w:r w:rsidRPr="00237F91">
        <w:rPr>
          <w:b/>
          <w:sz w:val="24"/>
          <w:szCs w:val="24"/>
        </w:rPr>
        <w:t xml:space="preserve">Social landlords need to find creative solutions and ways to </w:t>
      </w:r>
      <w:r w:rsidRPr="00EB52F8">
        <w:rPr>
          <w:b/>
          <w:sz w:val="24"/>
          <w:szCs w:val="24"/>
        </w:rPr>
        <w:t>innovate</w:t>
      </w:r>
      <w:r w:rsidR="004305D8" w:rsidRPr="00EB52F8">
        <w:rPr>
          <w:b/>
          <w:sz w:val="24"/>
          <w:szCs w:val="24"/>
        </w:rPr>
        <w:t>.</w:t>
      </w:r>
      <w:r w:rsidR="00EB52F8" w:rsidRPr="00EB52F8">
        <w:rPr>
          <w:sz w:val="24"/>
          <w:szCs w:val="24"/>
        </w:rPr>
        <w:t>R</w:t>
      </w:r>
      <w:r w:rsidRPr="00EB52F8">
        <w:rPr>
          <w:sz w:val="24"/>
          <w:szCs w:val="24"/>
        </w:rPr>
        <w:t>ethinking</w:t>
      </w:r>
      <w:r w:rsidR="005E4CA6" w:rsidRPr="00237F91">
        <w:rPr>
          <w:sz w:val="24"/>
          <w:szCs w:val="24"/>
        </w:rPr>
        <w:t>the</w:t>
      </w:r>
      <w:r w:rsidR="00F63C47" w:rsidRPr="00237F91">
        <w:rPr>
          <w:sz w:val="24"/>
          <w:szCs w:val="24"/>
        </w:rPr>
        <w:t xml:space="preserve"> relation</w:t>
      </w:r>
      <w:r w:rsidRPr="00237F91">
        <w:rPr>
          <w:sz w:val="24"/>
          <w:szCs w:val="24"/>
        </w:rPr>
        <w:t>ship</w:t>
      </w:r>
      <w:r w:rsidR="00F63C47" w:rsidRPr="00237F91">
        <w:rPr>
          <w:sz w:val="24"/>
          <w:szCs w:val="24"/>
        </w:rPr>
        <w:t xml:space="preserve"> between the social housing </w:t>
      </w:r>
      <w:r w:rsidR="0003001E" w:rsidRPr="00237F91">
        <w:rPr>
          <w:sz w:val="24"/>
          <w:szCs w:val="24"/>
        </w:rPr>
        <w:t>sector and the state</w:t>
      </w:r>
      <w:r w:rsidR="00983A02">
        <w:rPr>
          <w:sz w:val="24"/>
          <w:szCs w:val="24"/>
        </w:rPr>
        <w:t xml:space="preserve">is </w:t>
      </w:r>
      <w:r w:rsidRPr="00237F91">
        <w:rPr>
          <w:sz w:val="24"/>
          <w:szCs w:val="24"/>
        </w:rPr>
        <w:t>essential. Social landlords are</w:t>
      </w:r>
      <w:r w:rsidR="00BC3F4A" w:rsidRPr="00237F91">
        <w:rPr>
          <w:sz w:val="24"/>
          <w:szCs w:val="24"/>
        </w:rPr>
        <w:t xml:space="preserve"> review</w:t>
      </w:r>
      <w:r w:rsidRPr="00237F91">
        <w:rPr>
          <w:sz w:val="24"/>
          <w:szCs w:val="24"/>
        </w:rPr>
        <w:t>ing their</w:t>
      </w:r>
      <w:r w:rsidR="00BC3F4A" w:rsidRPr="00237F91">
        <w:rPr>
          <w:sz w:val="24"/>
          <w:szCs w:val="24"/>
        </w:rPr>
        <w:t xml:space="preserve"> asset management</w:t>
      </w:r>
      <w:r w:rsidR="000971FA" w:rsidRPr="00237F91">
        <w:rPr>
          <w:sz w:val="24"/>
          <w:szCs w:val="24"/>
        </w:rPr>
        <w:t xml:space="preserve"> strategies</w:t>
      </w:r>
      <w:r w:rsidR="0003001E" w:rsidRPr="00237F91">
        <w:rPr>
          <w:sz w:val="24"/>
          <w:szCs w:val="24"/>
        </w:rPr>
        <w:t xml:space="preserve">; </w:t>
      </w:r>
      <w:r w:rsidRPr="00237F91">
        <w:rPr>
          <w:sz w:val="24"/>
          <w:szCs w:val="24"/>
        </w:rPr>
        <w:t xml:space="preserve">and </w:t>
      </w:r>
      <w:r w:rsidR="00E53C15" w:rsidRPr="00237F91">
        <w:rPr>
          <w:sz w:val="24"/>
          <w:szCs w:val="24"/>
        </w:rPr>
        <w:t>reassess</w:t>
      </w:r>
      <w:r w:rsidRPr="00237F91">
        <w:rPr>
          <w:sz w:val="24"/>
          <w:szCs w:val="24"/>
        </w:rPr>
        <w:t>ing</w:t>
      </w:r>
      <w:r w:rsidR="00213F74" w:rsidRPr="00237F91">
        <w:rPr>
          <w:sz w:val="24"/>
          <w:szCs w:val="24"/>
        </w:rPr>
        <w:t xml:space="preserve"> the direction </w:t>
      </w:r>
      <w:r w:rsidR="00AE481A">
        <w:rPr>
          <w:sz w:val="24"/>
          <w:szCs w:val="24"/>
        </w:rPr>
        <w:t>of each organisation</w:t>
      </w:r>
      <w:r w:rsidR="001A575D" w:rsidRPr="00237F91">
        <w:rPr>
          <w:sz w:val="24"/>
          <w:szCs w:val="24"/>
        </w:rPr>
        <w:t xml:space="preserve">. </w:t>
      </w:r>
      <w:r w:rsidR="00AE481A">
        <w:rPr>
          <w:sz w:val="24"/>
          <w:szCs w:val="24"/>
        </w:rPr>
        <w:t>This will f</w:t>
      </w:r>
      <w:r w:rsidR="00CB0DE9" w:rsidRPr="00237F91">
        <w:rPr>
          <w:sz w:val="24"/>
          <w:szCs w:val="24"/>
        </w:rPr>
        <w:t>orce</w:t>
      </w:r>
      <w:r w:rsidR="009E73AF" w:rsidRPr="00237F91">
        <w:rPr>
          <w:sz w:val="24"/>
          <w:szCs w:val="24"/>
        </w:rPr>
        <w:t xml:space="preserve"> housing providers to</w:t>
      </w:r>
      <w:r w:rsidR="00AA382A" w:rsidRPr="00237F91">
        <w:rPr>
          <w:sz w:val="24"/>
          <w:szCs w:val="24"/>
        </w:rPr>
        <w:t>find</w:t>
      </w:r>
      <w:r w:rsidR="00CB0DE9" w:rsidRPr="00237F91">
        <w:rPr>
          <w:sz w:val="24"/>
          <w:szCs w:val="24"/>
        </w:rPr>
        <w:t xml:space="preserve"> efficiency </w:t>
      </w:r>
      <w:r w:rsidR="00CE2AF3" w:rsidRPr="00237F91">
        <w:rPr>
          <w:sz w:val="24"/>
          <w:szCs w:val="24"/>
        </w:rPr>
        <w:t>measures</w:t>
      </w:r>
      <w:r w:rsidR="00CB0DE9" w:rsidRPr="00237F91">
        <w:rPr>
          <w:sz w:val="24"/>
          <w:szCs w:val="24"/>
        </w:rPr>
        <w:t xml:space="preserve"> and cut costs without damaging services.</w:t>
      </w:r>
    </w:p>
    <w:p w:rsidR="009D4469" w:rsidRPr="00237F91" w:rsidRDefault="009D4469" w:rsidP="007B7E11">
      <w:pPr>
        <w:spacing w:after="0" w:line="240" w:lineRule="auto"/>
        <w:jc w:val="both"/>
        <w:rPr>
          <w:sz w:val="24"/>
          <w:szCs w:val="24"/>
        </w:rPr>
      </w:pPr>
    </w:p>
    <w:p w:rsidR="00CB0DE9" w:rsidRPr="00EC1067" w:rsidRDefault="009D4469" w:rsidP="007B7E11">
      <w:pPr>
        <w:pStyle w:val="ListParagraph"/>
        <w:numPr>
          <w:ilvl w:val="0"/>
          <w:numId w:val="1"/>
        </w:numPr>
        <w:spacing w:after="0" w:line="240" w:lineRule="auto"/>
        <w:jc w:val="both"/>
        <w:rPr>
          <w:sz w:val="24"/>
          <w:szCs w:val="24"/>
        </w:rPr>
        <w:sectPr w:rsidR="00CB0DE9" w:rsidRPr="00EC1067" w:rsidSect="00237F91">
          <w:pgSz w:w="11906" w:h="16838"/>
          <w:pgMar w:top="1440" w:right="1440" w:bottom="1440" w:left="1440" w:header="708" w:footer="708" w:gutter="0"/>
          <w:cols w:space="708"/>
          <w:docGrid w:linePitch="360"/>
        </w:sectPr>
      </w:pPr>
      <w:r w:rsidRPr="00237F91">
        <w:rPr>
          <w:b/>
          <w:sz w:val="24"/>
          <w:szCs w:val="24"/>
        </w:rPr>
        <w:t xml:space="preserve">The devolution agenda </w:t>
      </w:r>
      <w:r w:rsidR="00CB0DE9" w:rsidRPr="00237F91">
        <w:rPr>
          <w:b/>
          <w:sz w:val="24"/>
          <w:szCs w:val="24"/>
        </w:rPr>
        <w:t>requires</w:t>
      </w:r>
      <w:r w:rsidR="00ED21D1" w:rsidRPr="00237F91">
        <w:rPr>
          <w:b/>
          <w:sz w:val="24"/>
          <w:szCs w:val="24"/>
        </w:rPr>
        <w:t xml:space="preserve"> housing providers to play a constructive role in </w:t>
      </w:r>
      <w:r w:rsidR="00F40C3E">
        <w:rPr>
          <w:b/>
          <w:sz w:val="24"/>
          <w:szCs w:val="24"/>
        </w:rPr>
        <w:t>the</w:t>
      </w:r>
      <w:r w:rsidR="00CB0DE9" w:rsidRPr="00237F91">
        <w:rPr>
          <w:b/>
          <w:sz w:val="24"/>
          <w:szCs w:val="24"/>
        </w:rPr>
        <w:t xml:space="preserve"> transformative change in the way cities and metropolitan areas are governed</w:t>
      </w:r>
      <w:r w:rsidRPr="00237F91">
        <w:rPr>
          <w:b/>
          <w:sz w:val="24"/>
          <w:szCs w:val="24"/>
        </w:rPr>
        <w:t>.</w:t>
      </w:r>
      <w:r w:rsidR="00D91AB6" w:rsidRPr="00237F91">
        <w:rPr>
          <w:sz w:val="24"/>
          <w:szCs w:val="24"/>
        </w:rPr>
        <w:t>L</w:t>
      </w:r>
      <w:r w:rsidRPr="00237F91">
        <w:rPr>
          <w:sz w:val="24"/>
          <w:szCs w:val="24"/>
        </w:rPr>
        <w:t xml:space="preserve">ocal partners will have to maximise </w:t>
      </w:r>
      <w:r w:rsidR="00CB0DE9" w:rsidRPr="00237F91">
        <w:rPr>
          <w:sz w:val="24"/>
          <w:szCs w:val="24"/>
        </w:rPr>
        <w:t>co-ordination</w:t>
      </w:r>
      <w:r w:rsidRPr="00237F91">
        <w:rPr>
          <w:sz w:val="24"/>
          <w:szCs w:val="24"/>
        </w:rPr>
        <w:t>, avoid duplication and share responsibilities</w:t>
      </w:r>
      <w:r w:rsidR="00CB0DE9" w:rsidRPr="00237F91">
        <w:rPr>
          <w:sz w:val="24"/>
          <w:szCs w:val="24"/>
        </w:rPr>
        <w:t>in order to best handle</w:t>
      </w:r>
      <w:r w:rsidR="00B17842" w:rsidRPr="00237F91">
        <w:rPr>
          <w:sz w:val="24"/>
          <w:szCs w:val="24"/>
        </w:rPr>
        <w:t xml:space="preserve"> reduced </w:t>
      </w:r>
      <w:r w:rsidR="003950F2" w:rsidRPr="00237F91">
        <w:rPr>
          <w:sz w:val="24"/>
          <w:szCs w:val="24"/>
        </w:rPr>
        <w:t xml:space="preserve">central </w:t>
      </w:r>
      <w:r w:rsidR="00DE0814" w:rsidRPr="00237F91">
        <w:rPr>
          <w:sz w:val="24"/>
          <w:szCs w:val="24"/>
        </w:rPr>
        <w:t>g</w:t>
      </w:r>
      <w:r w:rsidR="00E50C1F" w:rsidRPr="00237F91">
        <w:rPr>
          <w:sz w:val="24"/>
          <w:szCs w:val="24"/>
        </w:rPr>
        <w:t>overnment funding</w:t>
      </w:r>
      <w:r w:rsidRPr="00237F91">
        <w:rPr>
          <w:sz w:val="24"/>
          <w:szCs w:val="24"/>
        </w:rPr>
        <w:t>. This process will require a g</w:t>
      </w:r>
      <w:r w:rsidR="00345C85">
        <w:rPr>
          <w:sz w:val="24"/>
          <w:szCs w:val="24"/>
        </w:rPr>
        <w:t>reat deal of negotiation, where</w:t>
      </w:r>
      <w:r w:rsidR="00CB0DE9" w:rsidRPr="00237F91">
        <w:rPr>
          <w:sz w:val="24"/>
          <w:szCs w:val="24"/>
        </w:rPr>
        <w:t xml:space="preserve"> local leadership will play a pivotal role. Devolution offers</w:t>
      </w:r>
      <w:r w:rsidRPr="00237F91">
        <w:rPr>
          <w:sz w:val="24"/>
          <w:szCs w:val="24"/>
        </w:rPr>
        <w:t xml:space="preserve"> housing associations </w:t>
      </w:r>
      <w:r w:rsidR="00CB0DE9" w:rsidRPr="00237F91">
        <w:rPr>
          <w:sz w:val="24"/>
          <w:szCs w:val="24"/>
        </w:rPr>
        <w:t>a big role in low cost provision</w:t>
      </w:r>
      <w:r w:rsidRPr="00237F91">
        <w:rPr>
          <w:sz w:val="24"/>
          <w:szCs w:val="24"/>
        </w:rPr>
        <w:t xml:space="preserve">, contributing to the economic renaissance of </w:t>
      </w:r>
      <w:r w:rsidR="00CB0DE9" w:rsidRPr="00237F91">
        <w:rPr>
          <w:sz w:val="24"/>
          <w:szCs w:val="24"/>
        </w:rPr>
        <w:t>cities outside the pressured South East regions.</w:t>
      </w:r>
    </w:p>
    <w:p w:rsidR="00CB0DE9" w:rsidRDefault="00CB0DE9" w:rsidP="007B7E11">
      <w:pPr>
        <w:spacing w:after="0" w:line="240" w:lineRule="auto"/>
        <w:jc w:val="both"/>
        <w:rPr>
          <w:b/>
          <w:sz w:val="24"/>
          <w:szCs w:val="24"/>
        </w:rPr>
      </w:pPr>
    </w:p>
    <w:p w:rsidR="00CC0F8E" w:rsidRPr="00237F91" w:rsidRDefault="00CB0DE9" w:rsidP="00EC1067">
      <w:pPr>
        <w:spacing w:after="0" w:line="240" w:lineRule="auto"/>
        <w:ind w:firstLine="720"/>
        <w:jc w:val="both"/>
        <w:rPr>
          <w:b/>
          <w:sz w:val="24"/>
          <w:szCs w:val="24"/>
        </w:rPr>
      </w:pPr>
      <w:r w:rsidRPr="00237F91">
        <w:rPr>
          <w:b/>
          <w:sz w:val="24"/>
          <w:szCs w:val="24"/>
        </w:rPr>
        <w:t>There are ten main findin</w:t>
      </w:r>
      <w:r w:rsidR="00345C85">
        <w:rPr>
          <w:b/>
          <w:sz w:val="24"/>
          <w:szCs w:val="24"/>
        </w:rPr>
        <w:t>gs from the Roundt</w:t>
      </w:r>
      <w:r w:rsidRPr="00237F91">
        <w:rPr>
          <w:b/>
          <w:sz w:val="24"/>
          <w:szCs w:val="24"/>
        </w:rPr>
        <w:t>able</w:t>
      </w:r>
      <w:r w:rsidR="00345C85">
        <w:rPr>
          <w:b/>
          <w:sz w:val="24"/>
          <w:szCs w:val="24"/>
        </w:rPr>
        <w:t>:</w:t>
      </w:r>
    </w:p>
    <w:p w:rsidR="00CB0DE9" w:rsidRPr="00237F91" w:rsidRDefault="00CB0DE9" w:rsidP="007B7E11">
      <w:pPr>
        <w:spacing w:after="0" w:line="240" w:lineRule="auto"/>
        <w:jc w:val="both"/>
        <w:rPr>
          <w:b/>
          <w:sz w:val="24"/>
          <w:szCs w:val="24"/>
        </w:rPr>
      </w:pPr>
    </w:p>
    <w:p w:rsidR="00F40C3E" w:rsidRPr="00F40C3E" w:rsidRDefault="00F40C3E" w:rsidP="00F40C3E">
      <w:pPr>
        <w:pStyle w:val="ListParagraph"/>
        <w:numPr>
          <w:ilvl w:val="0"/>
          <w:numId w:val="2"/>
        </w:numPr>
        <w:spacing w:after="0" w:line="240" w:lineRule="auto"/>
        <w:ind w:left="1134" w:hanging="425"/>
        <w:jc w:val="both"/>
        <w:rPr>
          <w:b/>
          <w:sz w:val="24"/>
          <w:szCs w:val="24"/>
        </w:rPr>
      </w:pPr>
      <w:r w:rsidRPr="00237F91">
        <w:rPr>
          <w:b/>
          <w:sz w:val="24"/>
          <w:szCs w:val="24"/>
        </w:rPr>
        <w:t>Housing providers are long term businesses, and as such they need optimistic leaders capable of strategic thinking and long term planning</w:t>
      </w:r>
      <w:r w:rsidRPr="00237F91">
        <w:rPr>
          <w:sz w:val="24"/>
          <w:szCs w:val="24"/>
        </w:rPr>
        <w:t>. Current pressures require not just reactive short-term managerialism, but strong, positive leadership, offering a long term vision, the ability to articulate a vision for a better future, and risk-awareness without risk-aversion. Housing Plus lies at the heart of this leadership model, as it is about investing in multiple small actions that create a future that is better than the present.</w:t>
      </w:r>
    </w:p>
    <w:p w:rsidR="00F40C3E" w:rsidRPr="00237F91" w:rsidRDefault="00F40C3E" w:rsidP="00F40C3E">
      <w:pPr>
        <w:pStyle w:val="ListParagraph"/>
        <w:spacing w:after="0" w:line="240" w:lineRule="auto"/>
        <w:ind w:left="1134"/>
        <w:jc w:val="both"/>
        <w:rPr>
          <w:b/>
          <w:sz w:val="24"/>
          <w:szCs w:val="24"/>
        </w:rPr>
      </w:pPr>
    </w:p>
    <w:p w:rsidR="009F0C90" w:rsidRPr="00237F91" w:rsidRDefault="00CB0DE9" w:rsidP="00EC1067">
      <w:pPr>
        <w:pStyle w:val="ListParagraph"/>
        <w:numPr>
          <w:ilvl w:val="0"/>
          <w:numId w:val="2"/>
        </w:numPr>
        <w:spacing w:after="0" w:line="240" w:lineRule="auto"/>
        <w:ind w:left="1134" w:right="-24" w:hanging="425"/>
        <w:jc w:val="both"/>
        <w:rPr>
          <w:b/>
          <w:sz w:val="24"/>
          <w:szCs w:val="24"/>
        </w:rPr>
      </w:pPr>
      <w:r w:rsidRPr="00237F91">
        <w:rPr>
          <w:b/>
          <w:sz w:val="24"/>
          <w:szCs w:val="24"/>
        </w:rPr>
        <w:t>Housing Associations greatly value their independence and want to preserve it.</w:t>
      </w:r>
      <w:r w:rsidR="009F0C90" w:rsidRPr="00237F91">
        <w:rPr>
          <w:sz w:val="24"/>
          <w:szCs w:val="24"/>
        </w:rPr>
        <w:t xml:space="preserve">The sector should not make reactive choices in response to </w:t>
      </w:r>
      <w:r w:rsidR="00F25356" w:rsidRPr="00237F91">
        <w:rPr>
          <w:sz w:val="24"/>
          <w:szCs w:val="24"/>
        </w:rPr>
        <w:t>g</w:t>
      </w:r>
      <w:r w:rsidR="009F0C90" w:rsidRPr="00237F91">
        <w:rPr>
          <w:sz w:val="24"/>
          <w:szCs w:val="24"/>
        </w:rPr>
        <w:t xml:space="preserve">overnment’s decisions.What is at stake is the independence of the sector, which shouldenvisage and own its own future, and take proactive steps to get where he wants to be in 10 or 15 years’ time. </w:t>
      </w:r>
    </w:p>
    <w:p w:rsidR="00694685" w:rsidRPr="00237F91" w:rsidRDefault="00694685" w:rsidP="007B7E11">
      <w:pPr>
        <w:spacing w:after="0" w:line="240" w:lineRule="auto"/>
        <w:jc w:val="both"/>
        <w:rPr>
          <w:b/>
          <w:sz w:val="24"/>
          <w:szCs w:val="24"/>
        </w:rPr>
      </w:pPr>
    </w:p>
    <w:p w:rsidR="00E01189" w:rsidRPr="00237F91" w:rsidRDefault="00CB0DE9" w:rsidP="00EC1067">
      <w:pPr>
        <w:pStyle w:val="ListParagraph"/>
        <w:numPr>
          <w:ilvl w:val="0"/>
          <w:numId w:val="2"/>
        </w:numPr>
        <w:spacing w:after="0" w:line="240" w:lineRule="auto"/>
        <w:ind w:left="1134" w:hanging="425"/>
        <w:jc w:val="both"/>
        <w:rPr>
          <w:b/>
          <w:sz w:val="24"/>
          <w:szCs w:val="24"/>
        </w:rPr>
      </w:pPr>
      <w:r w:rsidRPr="00237F91">
        <w:rPr>
          <w:b/>
          <w:sz w:val="24"/>
          <w:szCs w:val="24"/>
        </w:rPr>
        <w:t>Social landlords play a crucial role in low income areas that extends beyond basic housing provision.</w:t>
      </w:r>
      <w:r w:rsidR="00E01189" w:rsidRPr="00237F91">
        <w:rPr>
          <w:sz w:val="24"/>
          <w:szCs w:val="24"/>
        </w:rPr>
        <w:t>Social landlords are commit</w:t>
      </w:r>
      <w:r w:rsidR="00B50F75" w:rsidRPr="00237F91">
        <w:rPr>
          <w:sz w:val="24"/>
          <w:szCs w:val="24"/>
        </w:rPr>
        <w:t>ted to their charitable mission</w:t>
      </w:r>
      <w:r w:rsidR="0002199B" w:rsidRPr="00237F91">
        <w:rPr>
          <w:sz w:val="24"/>
          <w:szCs w:val="24"/>
        </w:rPr>
        <w:t xml:space="preserve"> and social </w:t>
      </w:r>
      <w:r w:rsidR="0002199B" w:rsidRPr="00237F91">
        <w:rPr>
          <w:sz w:val="24"/>
          <w:szCs w:val="24"/>
        </w:rPr>
        <w:lastRenderedPageBreak/>
        <w:t xml:space="preserve">purpose. They </w:t>
      </w:r>
      <w:r w:rsidR="00E01189" w:rsidRPr="00237F91">
        <w:rPr>
          <w:sz w:val="24"/>
          <w:szCs w:val="24"/>
        </w:rPr>
        <w:t>inves</w:t>
      </w:r>
      <w:r w:rsidR="0002199B" w:rsidRPr="00237F91">
        <w:rPr>
          <w:sz w:val="24"/>
          <w:szCs w:val="24"/>
        </w:rPr>
        <w:t>t</w:t>
      </w:r>
      <w:r w:rsidR="00984BA3" w:rsidRPr="00237F91">
        <w:rPr>
          <w:sz w:val="24"/>
          <w:szCs w:val="24"/>
        </w:rPr>
        <w:t>generously</w:t>
      </w:r>
      <w:r w:rsidR="00E01189" w:rsidRPr="00237F91">
        <w:rPr>
          <w:sz w:val="24"/>
          <w:szCs w:val="24"/>
        </w:rPr>
        <w:t>in Housing Plus activities.</w:t>
      </w:r>
      <w:r w:rsidR="0002199B" w:rsidRPr="00237F91">
        <w:rPr>
          <w:sz w:val="24"/>
          <w:szCs w:val="24"/>
        </w:rPr>
        <w:t>They play</w:t>
      </w:r>
      <w:r w:rsidR="00425CFA" w:rsidRPr="00237F91">
        <w:rPr>
          <w:sz w:val="24"/>
          <w:szCs w:val="24"/>
        </w:rPr>
        <w:t xml:space="preserve"> a decisive role as </w:t>
      </w:r>
      <w:r w:rsidR="0002199B" w:rsidRPr="00237F91">
        <w:rPr>
          <w:sz w:val="24"/>
          <w:szCs w:val="24"/>
        </w:rPr>
        <w:t>community anchors and investors, developing many co</w:t>
      </w:r>
      <w:r w:rsidR="00425CFA" w:rsidRPr="00237F91">
        <w:rPr>
          <w:sz w:val="24"/>
          <w:szCs w:val="24"/>
        </w:rPr>
        <w:t xml:space="preserve">mmunity </w:t>
      </w:r>
      <w:r w:rsidR="0002199B" w:rsidRPr="00237F91">
        <w:rPr>
          <w:sz w:val="24"/>
          <w:szCs w:val="24"/>
        </w:rPr>
        <w:t>benefits</w:t>
      </w:r>
      <w:r w:rsidR="00425CFA" w:rsidRPr="00237F91">
        <w:rPr>
          <w:sz w:val="24"/>
          <w:szCs w:val="24"/>
        </w:rPr>
        <w:t xml:space="preserve">, </w:t>
      </w:r>
      <w:r w:rsidR="00E01189" w:rsidRPr="00237F91">
        <w:rPr>
          <w:sz w:val="24"/>
          <w:szCs w:val="24"/>
        </w:rPr>
        <w:t>tackling fuel poverty, getting tenants back into work, providing welfare and debt advice, supporting social ente</w:t>
      </w:r>
      <w:r w:rsidR="00425CFA" w:rsidRPr="00237F91">
        <w:rPr>
          <w:sz w:val="24"/>
          <w:szCs w:val="24"/>
        </w:rPr>
        <w:t>rprise and helping young people</w:t>
      </w:r>
      <w:r w:rsidR="0002199B" w:rsidRPr="00237F91">
        <w:rPr>
          <w:sz w:val="24"/>
          <w:szCs w:val="24"/>
        </w:rPr>
        <w:t xml:space="preserve"> gain skills and work</w:t>
      </w:r>
      <w:r w:rsidR="008326CB">
        <w:rPr>
          <w:sz w:val="24"/>
          <w:szCs w:val="24"/>
        </w:rPr>
        <w:t xml:space="preserve">. </w:t>
      </w:r>
      <w:r w:rsidR="00E01189" w:rsidRPr="00237F91">
        <w:rPr>
          <w:sz w:val="24"/>
          <w:szCs w:val="24"/>
        </w:rPr>
        <w:t>Some hous</w:t>
      </w:r>
      <w:r w:rsidR="0002199B" w:rsidRPr="00237F91">
        <w:rPr>
          <w:sz w:val="24"/>
          <w:szCs w:val="24"/>
        </w:rPr>
        <w:t xml:space="preserve">ing organisations help </w:t>
      </w:r>
      <w:r w:rsidR="00E01189" w:rsidRPr="00237F91">
        <w:rPr>
          <w:sz w:val="24"/>
          <w:szCs w:val="24"/>
        </w:rPr>
        <w:t>not just th</w:t>
      </w:r>
      <w:r w:rsidR="002B3636" w:rsidRPr="00237F91">
        <w:rPr>
          <w:sz w:val="24"/>
          <w:szCs w:val="24"/>
        </w:rPr>
        <w:t xml:space="preserve">eir tenants, </w:t>
      </w:r>
      <w:r w:rsidR="00E01189" w:rsidRPr="00237F91">
        <w:rPr>
          <w:sz w:val="24"/>
          <w:szCs w:val="24"/>
        </w:rPr>
        <w:t xml:space="preserve">but also </w:t>
      </w:r>
      <w:r w:rsidR="00C622A7" w:rsidRPr="00237F91">
        <w:rPr>
          <w:sz w:val="24"/>
          <w:szCs w:val="24"/>
        </w:rPr>
        <w:t xml:space="preserve">the </w:t>
      </w:r>
      <w:r w:rsidR="00E01189" w:rsidRPr="00237F91">
        <w:rPr>
          <w:sz w:val="24"/>
          <w:szCs w:val="24"/>
        </w:rPr>
        <w:t xml:space="preserve">wider local </w:t>
      </w:r>
      <w:r w:rsidR="007A4901" w:rsidRPr="00237F91">
        <w:rPr>
          <w:sz w:val="24"/>
          <w:szCs w:val="24"/>
        </w:rPr>
        <w:t>community.</w:t>
      </w:r>
    </w:p>
    <w:p w:rsidR="004E1348" w:rsidRPr="00237F91" w:rsidRDefault="004E1348" w:rsidP="007B7E11">
      <w:pPr>
        <w:pStyle w:val="ListParagraph"/>
        <w:spacing w:after="0" w:line="240" w:lineRule="auto"/>
        <w:jc w:val="both"/>
        <w:rPr>
          <w:b/>
          <w:sz w:val="24"/>
          <w:szCs w:val="24"/>
        </w:rPr>
      </w:pPr>
    </w:p>
    <w:p w:rsidR="00B3714C" w:rsidRPr="00237F91" w:rsidRDefault="004E1348" w:rsidP="00EC1067">
      <w:pPr>
        <w:pStyle w:val="ListParagraph"/>
        <w:numPr>
          <w:ilvl w:val="0"/>
          <w:numId w:val="2"/>
        </w:numPr>
        <w:spacing w:after="0" w:line="240" w:lineRule="auto"/>
        <w:ind w:left="1134" w:hanging="425"/>
        <w:jc w:val="both"/>
        <w:rPr>
          <w:b/>
          <w:sz w:val="24"/>
          <w:szCs w:val="24"/>
        </w:rPr>
      </w:pPr>
      <w:r w:rsidRPr="00237F91">
        <w:rPr>
          <w:b/>
          <w:sz w:val="24"/>
          <w:szCs w:val="24"/>
        </w:rPr>
        <w:t>Smaller</w:t>
      </w:r>
      <w:r w:rsidR="002844AB" w:rsidRPr="00237F91">
        <w:rPr>
          <w:b/>
          <w:sz w:val="24"/>
          <w:szCs w:val="24"/>
        </w:rPr>
        <w:t>, community-based</w:t>
      </w:r>
      <w:r w:rsidR="0002199B" w:rsidRPr="00237F91">
        <w:rPr>
          <w:b/>
          <w:sz w:val="24"/>
          <w:szCs w:val="24"/>
        </w:rPr>
        <w:t xml:space="preserve"> and</w:t>
      </w:r>
      <w:r w:rsidRPr="00237F91">
        <w:rPr>
          <w:b/>
          <w:sz w:val="24"/>
          <w:szCs w:val="24"/>
        </w:rPr>
        <w:t xml:space="preserve"> BME housing associations play an important role </w:t>
      </w:r>
      <w:r w:rsidR="001A750B" w:rsidRPr="00237F91">
        <w:rPr>
          <w:b/>
          <w:sz w:val="24"/>
          <w:szCs w:val="24"/>
        </w:rPr>
        <w:t xml:space="preserve">in </w:t>
      </w:r>
      <w:r w:rsidRPr="00237F91">
        <w:rPr>
          <w:b/>
          <w:sz w:val="24"/>
          <w:szCs w:val="24"/>
        </w:rPr>
        <w:t>promoting integration</w:t>
      </w:r>
      <w:r w:rsidR="00CC7EEE" w:rsidRPr="00237F91">
        <w:rPr>
          <w:b/>
          <w:sz w:val="24"/>
          <w:szCs w:val="24"/>
        </w:rPr>
        <w:t xml:space="preserve"> and tolerance</w:t>
      </w:r>
      <w:r w:rsidRPr="00237F91">
        <w:rPr>
          <w:b/>
          <w:sz w:val="24"/>
          <w:szCs w:val="24"/>
        </w:rPr>
        <w:t xml:space="preserve"> within the communities they serve.</w:t>
      </w:r>
      <w:r w:rsidR="00984BA3" w:rsidRPr="00984BA3">
        <w:rPr>
          <w:sz w:val="24"/>
          <w:szCs w:val="24"/>
        </w:rPr>
        <w:t xml:space="preserve"> Specialist</w:t>
      </w:r>
      <w:r w:rsidRPr="00237F91">
        <w:rPr>
          <w:sz w:val="24"/>
          <w:szCs w:val="24"/>
        </w:rPr>
        <w:t xml:space="preserve">BME housing </w:t>
      </w:r>
      <w:r w:rsidR="00984BA3">
        <w:rPr>
          <w:sz w:val="24"/>
          <w:szCs w:val="24"/>
        </w:rPr>
        <w:t xml:space="preserve">provision </w:t>
      </w:r>
      <w:r w:rsidR="0002199B" w:rsidRPr="00237F91">
        <w:rPr>
          <w:sz w:val="24"/>
          <w:szCs w:val="24"/>
        </w:rPr>
        <w:t xml:space="preserve">helps address the special housing needs of </w:t>
      </w:r>
      <w:r w:rsidR="00984BA3">
        <w:rPr>
          <w:sz w:val="24"/>
          <w:szCs w:val="24"/>
        </w:rPr>
        <w:t>particular</w:t>
      </w:r>
      <w:r w:rsidR="0002199B" w:rsidRPr="00237F91">
        <w:rPr>
          <w:sz w:val="24"/>
          <w:szCs w:val="24"/>
        </w:rPr>
        <w:t xml:space="preserve"> communities</w:t>
      </w:r>
      <w:r w:rsidR="003501DB">
        <w:rPr>
          <w:sz w:val="24"/>
          <w:szCs w:val="24"/>
        </w:rPr>
        <w:t xml:space="preserve">, but it </w:t>
      </w:r>
      <w:r w:rsidRPr="00237F91">
        <w:rPr>
          <w:sz w:val="24"/>
          <w:szCs w:val="24"/>
        </w:rPr>
        <w:t>also foster</w:t>
      </w:r>
      <w:r w:rsidR="003501DB">
        <w:rPr>
          <w:sz w:val="24"/>
          <w:szCs w:val="24"/>
        </w:rPr>
        <w:t>s</w:t>
      </w:r>
      <w:r w:rsidRPr="00237F91">
        <w:rPr>
          <w:sz w:val="24"/>
          <w:szCs w:val="24"/>
        </w:rPr>
        <w:t xml:space="preserve"> cohesive </w:t>
      </w:r>
      <w:r w:rsidR="0002199B" w:rsidRPr="00237F91">
        <w:rPr>
          <w:sz w:val="24"/>
          <w:szCs w:val="24"/>
        </w:rPr>
        <w:t>diverse communities,</w:t>
      </w:r>
      <w:r w:rsidR="00E640C4" w:rsidRPr="00237F91">
        <w:rPr>
          <w:sz w:val="24"/>
          <w:szCs w:val="24"/>
        </w:rPr>
        <w:t xml:space="preserve"> bringing people together </w:t>
      </w:r>
      <w:r w:rsidR="0002199B" w:rsidRPr="00237F91">
        <w:rPr>
          <w:sz w:val="24"/>
          <w:szCs w:val="24"/>
        </w:rPr>
        <w:t>from</w:t>
      </w:r>
      <w:r w:rsidR="00A648BB" w:rsidRPr="00237F91">
        <w:rPr>
          <w:sz w:val="24"/>
          <w:szCs w:val="24"/>
        </w:rPr>
        <w:t xml:space="preserve"> different ethnic backgrounds and providing culturally-sensitive services.</w:t>
      </w:r>
    </w:p>
    <w:p w:rsidR="00BD5737" w:rsidRPr="00237F91" w:rsidRDefault="00BD5737" w:rsidP="007B7E11">
      <w:pPr>
        <w:spacing w:after="0" w:line="240" w:lineRule="auto"/>
        <w:jc w:val="both"/>
        <w:rPr>
          <w:b/>
          <w:sz w:val="24"/>
          <w:szCs w:val="24"/>
        </w:rPr>
      </w:pPr>
    </w:p>
    <w:p w:rsidR="00BD5737" w:rsidRPr="00237F91" w:rsidRDefault="0002199B" w:rsidP="00EC1067">
      <w:pPr>
        <w:pStyle w:val="ListParagraph"/>
        <w:numPr>
          <w:ilvl w:val="0"/>
          <w:numId w:val="2"/>
        </w:numPr>
        <w:spacing w:after="0" w:line="240" w:lineRule="auto"/>
        <w:ind w:left="1134" w:hanging="425"/>
        <w:jc w:val="both"/>
        <w:rPr>
          <w:b/>
          <w:sz w:val="24"/>
          <w:szCs w:val="24"/>
        </w:rPr>
      </w:pPr>
      <w:r w:rsidRPr="00237F91">
        <w:rPr>
          <w:b/>
          <w:sz w:val="24"/>
          <w:szCs w:val="24"/>
        </w:rPr>
        <w:t xml:space="preserve">Social housing providers </w:t>
      </w:r>
      <w:r w:rsidR="00524BAB" w:rsidRPr="00237F91">
        <w:rPr>
          <w:b/>
          <w:sz w:val="24"/>
          <w:szCs w:val="24"/>
        </w:rPr>
        <w:t>invest</w:t>
      </w:r>
      <w:r w:rsidR="00BD5737" w:rsidRPr="00237F91">
        <w:rPr>
          <w:b/>
          <w:sz w:val="24"/>
          <w:szCs w:val="24"/>
        </w:rPr>
        <w:t xml:space="preserve"> in </w:t>
      </w:r>
      <w:r w:rsidRPr="00237F91">
        <w:rPr>
          <w:b/>
          <w:sz w:val="24"/>
          <w:szCs w:val="24"/>
        </w:rPr>
        <w:t>creating economic</w:t>
      </w:r>
      <w:r w:rsidR="00BD5737" w:rsidRPr="00237F91">
        <w:rPr>
          <w:b/>
          <w:sz w:val="24"/>
          <w:szCs w:val="24"/>
        </w:rPr>
        <w:t xml:space="preserve"> opportunities. </w:t>
      </w:r>
      <w:r w:rsidR="00BD5737" w:rsidRPr="00237F91">
        <w:rPr>
          <w:sz w:val="24"/>
          <w:szCs w:val="24"/>
        </w:rPr>
        <w:t xml:space="preserve">Housing providers can play a big role in </w:t>
      </w:r>
      <w:r w:rsidRPr="00237F91">
        <w:rPr>
          <w:sz w:val="24"/>
          <w:szCs w:val="24"/>
        </w:rPr>
        <w:t>improving often</w:t>
      </w:r>
      <w:r w:rsidR="003501DB">
        <w:rPr>
          <w:sz w:val="24"/>
          <w:szCs w:val="24"/>
        </w:rPr>
        <w:t xml:space="preserve"> fragile local economies in</w:t>
      </w:r>
      <w:r w:rsidRPr="00237F91">
        <w:rPr>
          <w:sz w:val="24"/>
          <w:szCs w:val="24"/>
        </w:rPr>
        <w:t xml:space="preserve">poorer areas </w:t>
      </w:r>
      <w:r w:rsidR="00BD5737" w:rsidRPr="00237F91">
        <w:rPr>
          <w:sz w:val="24"/>
          <w:szCs w:val="24"/>
        </w:rPr>
        <w:t>of the country through</w:t>
      </w:r>
      <w:r w:rsidRPr="00237F91">
        <w:rPr>
          <w:sz w:val="24"/>
          <w:szCs w:val="24"/>
        </w:rPr>
        <w:t xml:space="preserve"> their</w:t>
      </w:r>
      <w:r w:rsidR="00BD5737" w:rsidRPr="00237F91">
        <w:rPr>
          <w:sz w:val="24"/>
          <w:szCs w:val="24"/>
        </w:rPr>
        <w:t xml:space="preserve"> investment activities. They have the potential to build job recruitment into procurement contracts,</w:t>
      </w:r>
      <w:r w:rsidRPr="00237F91">
        <w:rPr>
          <w:sz w:val="24"/>
          <w:szCs w:val="24"/>
        </w:rPr>
        <w:t xml:space="preserve"> invigorate the local supply chain through development, repairs and maintenance and</w:t>
      </w:r>
      <w:r w:rsidR="00BD5737" w:rsidRPr="00237F91">
        <w:rPr>
          <w:sz w:val="24"/>
          <w:szCs w:val="24"/>
        </w:rPr>
        <w:t xml:space="preserve"> attract investment by kick-starting </w:t>
      </w:r>
      <w:r w:rsidRPr="00237F91">
        <w:rPr>
          <w:sz w:val="24"/>
          <w:szCs w:val="24"/>
        </w:rPr>
        <w:t>community enterprises</w:t>
      </w:r>
      <w:r w:rsidR="00AF6DDD">
        <w:rPr>
          <w:sz w:val="24"/>
          <w:szCs w:val="24"/>
        </w:rPr>
        <w:t>.</w:t>
      </w:r>
    </w:p>
    <w:p w:rsidR="00A648BB" w:rsidRPr="00237F91" w:rsidRDefault="00A648BB" w:rsidP="007B7E11">
      <w:pPr>
        <w:spacing w:after="0" w:line="240" w:lineRule="auto"/>
        <w:jc w:val="both"/>
        <w:rPr>
          <w:b/>
          <w:sz w:val="24"/>
          <w:szCs w:val="24"/>
        </w:rPr>
      </w:pPr>
    </w:p>
    <w:p w:rsidR="00FE7900" w:rsidRPr="00237F91" w:rsidRDefault="003501DB" w:rsidP="00EC1067">
      <w:pPr>
        <w:pStyle w:val="ListParagraph"/>
        <w:numPr>
          <w:ilvl w:val="0"/>
          <w:numId w:val="2"/>
        </w:numPr>
        <w:spacing w:after="0" w:line="240" w:lineRule="auto"/>
        <w:ind w:left="1134" w:hanging="425"/>
        <w:jc w:val="both"/>
        <w:rPr>
          <w:b/>
          <w:sz w:val="24"/>
          <w:szCs w:val="24"/>
        </w:rPr>
      </w:pPr>
      <w:r>
        <w:rPr>
          <w:b/>
          <w:sz w:val="24"/>
          <w:szCs w:val="24"/>
        </w:rPr>
        <w:t xml:space="preserve">Housing Plus activities offer </w:t>
      </w:r>
      <w:r w:rsidR="00FE7900" w:rsidRPr="00237F91">
        <w:rPr>
          <w:b/>
          <w:sz w:val="24"/>
          <w:szCs w:val="24"/>
        </w:rPr>
        <w:t>great value for money.</w:t>
      </w:r>
      <w:r>
        <w:rPr>
          <w:sz w:val="24"/>
          <w:szCs w:val="24"/>
        </w:rPr>
        <w:t xml:space="preserve"> Evidence increasingly shows</w:t>
      </w:r>
      <w:r w:rsidR="00FE7900" w:rsidRPr="00237F91">
        <w:rPr>
          <w:sz w:val="24"/>
          <w:szCs w:val="24"/>
        </w:rPr>
        <w:t xml:space="preserve"> that investing in Housing Plus activities promises a good return on investmen</w:t>
      </w:r>
      <w:r w:rsidR="002B3636" w:rsidRPr="00237F91">
        <w:rPr>
          <w:sz w:val="24"/>
          <w:szCs w:val="24"/>
        </w:rPr>
        <w:t xml:space="preserve">t. </w:t>
      </w:r>
      <w:r w:rsidR="0002199B" w:rsidRPr="00237F91">
        <w:rPr>
          <w:sz w:val="24"/>
          <w:szCs w:val="24"/>
        </w:rPr>
        <w:t xml:space="preserve">We need </w:t>
      </w:r>
      <w:r w:rsidR="00FE7900" w:rsidRPr="00237F91">
        <w:rPr>
          <w:sz w:val="24"/>
          <w:szCs w:val="24"/>
        </w:rPr>
        <w:t xml:space="preserve">robust data, </w:t>
      </w:r>
      <w:r w:rsidR="0002199B" w:rsidRPr="00237F91">
        <w:rPr>
          <w:sz w:val="24"/>
          <w:szCs w:val="24"/>
        </w:rPr>
        <w:t>to help</w:t>
      </w:r>
      <w:r w:rsidR="00FE7900" w:rsidRPr="00237F91">
        <w:rPr>
          <w:sz w:val="24"/>
          <w:szCs w:val="24"/>
        </w:rPr>
        <w:t xml:space="preserve"> plan services </w:t>
      </w:r>
      <w:r w:rsidR="0002199B" w:rsidRPr="00237F91">
        <w:rPr>
          <w:sz w:val="24"/>
          <w:szCs w:val="24"/>
        </w:rPr>
        <w:t>to</w:t>
      </w:r>
      <w:r w:rsidR="00FE7900" w:rsidRPr="00237F91">
        <w:rPr>
          <w:sz w:val="24"/>
          <w:szCs w:val="24"/>
        </w:rPr>
        <w:t xml:space="preserve"> maximise shrinking resources. </w:t>
      </w:r>
      <w:r w:rsidR="0002199B" w:rsidRPr="00237F91">
        <w:rPr>
          <w:sz w:val="24"/>
          <w:szCs w:val="24"/>
        </w:rPr>
        <w:t>E</w:t>
      </w:r>
      <w:r w:rsidR="00FE7900" w:rsidRPr="00237F91">
        <w:rPr>
          <w:sz w:val="24"/>
          <w:szCs w:val="24"/>
        </w:rPr>
        <w:t>vidence on</w:t>
      </w:r>
      <w:r w:rsidR="0002199B" w:rsidRPr="00237F91">
        <w:rPr>
          <w:sz w:val="24"/>
          <w:szCs w:val="24"/>
        </w:rPr>
        <w:t xml:space="preserve"> the</w:t>
      </w:r>
      <w:r>
        <w:rPr>
          <w:sz w:val="24"/>
          <w:szCs w:val="24"/>
        </w:rPr>
        <w:t xml:space="preserve"> measurable</w:t>
      </w:r>
      <w:r w:rsidR="00FE7900" w:rsidRPr="00237F91">
        <w:rPr>
          <w:sz w:val="24"/>
          <w:szCs w:val="24"/>
        </w:rPr>
        <w:t xml:space="preserve"> impact</w:t>
      </w:r>
      <w:r w:rsidR="0002199B" w:rsidRPr="00237F91">
        <w:rPr>
          <w:sz w:val="24"/>
          <w:szCs w:val="24"/>
        </w:rPr>
        <w:t xml:space="preserve"> of social investment can demonstrate the social and economic value of Housing Plus.</w:t>
      </w:r>
    </w:p>
    <w:p w:rsidR="00FE7900" w:rsidRPr="00237F91" w:rsidRDefault="00FE7900" w:rsidP="007B7E11">
      <w:pPr>
        <w:spacing w:after="0" w:line="240" w:lineRule="auto"/>
        <w:jc w:val="both"/>
        <w:rPr>
          <w:b/>
          <w:sz w:val="24"/>
          <w:szCs w:val="24"/>
        </w:rPr>
      </w:pPr>
    </w:p>
    <w:p w:rsidR="00BE3871" w:rsidRPr="00BB74DE" w:rsidRDefault="0002199B" w:rsidP="00EC1067">
      <w:pPr>
        <w:pStyle w:val="ListParagraph"/>
        <w:numPr>
          <w:ilvl w:val="0"/>
          <w:numId w:val="2"/>
        </w:numPr>
        <w:spacing w:after="0" w:line="240" w:lineRule="auto"/>
        <w:ind w:left="1134" w:hanging="436"/>
        <w:jc w:val="both"/>
        <w:rPr>
          <w:b/>
          <w:sz w:val="24"/>
          <w:szCs w:val="24"/>
        </w:rPr>
      </w:pPr>
      <w:r w:rsidRPr="00237F91">
        <w:rPr>
          <w:b/>
          <w:sz w:val="24"/>
          <w:szCs w:val="24"/>
        </w:rPr>
        <w:t>Housing Plus should build on a clear evidence base a</w:t>
      </w:r>
      <w:r w:rsidR="00BB74DE">
        <w:rPr>
          <w:b/>
          <w:sz w:val="24"/>
          <w:szCs w:val="24"/>
        </w:rPr>
        <w:t>n</w:t>
      </w:r>
      <w:r w:rsidRPr="00237F91">
        <w:rPr>
          <w:b/>
          <w:sz w:val="24"/>
          <w:szCs w:val="24"/>
        </w:rPr>
        <w:t xml:space="preserve">d focus on efficient service delivery. </w:t>
      </w:r>
      <w:r w:rsidR="00AC1A07" w:rsidRPr="00BB74DE">
        <w:rPr>
          <w:sz w:val="24"/>
          <w:szCs w:val="24"/>
        </w:rPr>
        <w:t>In light of budget pressure</w:t>
      </w:r>
      <w:r w:rsidR="001E0C8A" w:rsidRPr="00BB74DE">
        <w:rPr>
          <w:sz w:val="24"/>
          <w:szCs w:val="24"/>
        </w:rPr>
        <w:t>s</w:t>
      </w:r>
      <w:r w:rsidR="00B3714C" w:rsidRPr="00BB74DE">
        <w:rPr>
          <w:sz w:val="24"/>
          <w:szCs w:val="24"/>
        </w:rPr>
        <w:t xml:space="preserve">, it </w:t>
      </w:r>
      <w:r w:rsidRPr="00BB74DE">
        <w:rPr>
          <w:sz w:val="24"/>
          <w:szCs w:val="24"/>
        </w:rPr>
        <w:t>i</w:t>
      </w:r>
      <w:r w:rsidR="00B3714C" w:rsidRPr="00BB74DE">
        <w:rPr>
          <w:sz w:val="24"/>
          <w:szCs w:val="24"/>
        </w:rPr>
        <w:t xml:space="preserve">s crucial to </w:t>
      </w:r>
      <w:r w:rsidR="00AC1A07" w:rsidRPr="00BB74DE">
        <w:rPr>
          <w:sz w:val="24"/>
          <w:szCs w:val="24"/>
        </w:rPr>
        <w:t xml:space="preserve">make strategic </w:t>
      </w:r>
      <w:r w:rsidRPr="00BB74DE">
        <w:rPr>
          <w:sz w:val="24"/>
          <w:szCs w:val="24"/>
        </w:rPr>
        <w:t>choices over</w:t>
      </w:r>
      <w:r w:rsidR="00AC1A07" w:rsidRPr="00BB74DE">
        <w:rPr>
          <w:sz w:val="24"/>
          <w:szCs w:val="24"/>
        </w:rPr>
        <w:t xml:space="preserve"> what to invest </w:t>
      </w:r>
      <w:r w:rsidRPr="00BB74DE">
        <w:rPr>
          <w:sz w:val="24"/>
          <w:szCs w:val="24"/>
        </w:rPr>
        <w:t>in</w:t>
      </w:r>
      <w:r w:rsidR="00E76AB1" w:rsidRPr="00BB74DE">
        <w:rPr>
          <w:sz w:val="24"/>
          <w:szCs w:val="24"/>
        </w:rPr>
        <w:t xml:space="preserve"> to</w:t>
      </w:r>
      <w:r w:rsidR="005B33B9" w:rsidRPr="00BB74DE">
        <w:rPr>
          <w:sz w:val="24"/>
          <w:szCs w:val="24"/>
        </w:rPr>
        <w:t xml:space="preserve"> maximise resources, </w:t>
      </w:r>
      <w:r w:rsidR="00833DF2">
        <w:rPr>
          <w:sz w:val="24"/>
          <w:szCs w:val="24"/>
        </w:rPr>
        <w:t xml:space="preserve">and </w:t>
      </w:r>
      <w:r w:rsidR="005B33B9" w:rsidRPr="00BB74DE">
        <w:rPr>
          <w:sz w:val="24"/>
          <w:szCs w:val="24"/>
        </w:rPr>
        <w:t xml:space="preserve">not </w:t>
      </w:r>
      <w:r w:rsidR="0058359B" w:rsidRPr="00BB74DE">
        <w:rPr>
          <w:sz w:val="24"/>
          <w:szCs w:val="24"/>
        </w:rPr>
        <w:t xml:space="preserve">simply </w:t>
      </w:r>
      <w:r w:rsidR="0051260F" w:rsidRPr="00BB74DE">
        <w:rPr>
          <w:sz w:val="24"/>
          <w:szCs w:val="24"/>
        </w:rPr>
        <w:t xml:space="preserve">fill the </w:t>
      </w:r>
      <w:r w:rsidR="00A63AA7" w:rsidRPr="00BB74DE">
        <w:rPr>
          <w:sz w:val="24"/>
          <w:szCs w:val="24"/>
        </w:rPr>
        <w:t>gap</w:t>
      </w:r>
      <w:r w:rsidR="0051260F" w:rsidRPr="00BB74DE">
        <w:rPr>
          <w:sz w:val="24"/>
          <w:szCs w:val="24"/>
        </w:rPr>
        <w:t>s</w:t>
      </w:r>
      <w:r w:rsidR="00A63AA7" w:rsidRPr="00BB74DE">
        <w:rPr>
          <w:sz w:val="24"/>
          <w:szCs w:val="24"/>
        </w:rPr>
        <w:t xml:space="preserve"> left </w:t>
      </w:r>
      <w:r w:rsidR="0051260F" w:rsidRPr="00BB74DE">
        <w:rPr>
          <w:sz w:val="24"/>
          <w:szCs w:val="24"/>
        </w:rPr>
        <w:t>by state</w:t>
      </w:r>
      <w:r w:rsidR="00A63AA7" w:rsidRPr="00BB74DE">
        <w:rPr>
          <w:sz w:val="24"/>
          <w:szCs w:val="24"/>
        </w:rPr>
        <w:t xml:space="preserve"> retrenchment</w:t>
      </w:r>
      <w:r w:rsidR="00DB61C7" w:rsidRPr="00BB74DE">
        <w:rPr>
          <w:sz w:val="24"/>
          <w:szCs w:val="24"/>
        </w:rPr>
        <w:t>.Priority should go to those activities that</w:t>
      </w:r>
      <w:r w:rsidR="00B979A8" w:rsidRPr="00BB74DE">
        <w:rPr>
          <w:sz w:val="24"/>
          <w:szCs w:val="24"/>
        </w:rPr>
        <w:t xml:space="preserve">better </w:t>
      </w:r>
      <w:r w:rsidR="00C24411" w:rsidRPr="00BB74DE">
        <w:rPr>
          <w:sz w:val="24"/>
          <w:szCs w:val="24"/>
        </w:rPr>
        <w:t xml:space="preserve">achieve the </w:t>
      </w:r>
      <w:r w:rsidR="00B979A8" w:rsidRPr="00BB74DE">
        <w:rPr>
          <w:sz w:val="24"/>
          <w:szCs w:val="24"/>
        </w:rPr>
        <w:t xml:space="preserve">organisation’s social vision </w:t>
      </w:r>
      <w:r w:rsidR="00C24411" w:rsidRPr="00BB74DE">
        <w:rPr>
          <w:sz w:val="24"/>
          <w:szCs w:val="24"/>
        </w:rPr>
        <w:t xml:space="preserve">of </w:t>
      </w:r>
      <w:r w:rsidR="0058359B" w:rsidRPr="00BB74DE">
        <w:rPr>
          <w:sz w:val="24"/>
          <w:szCs w:val="24"/>
        </w:rPr>
        <w:t>foster</w:t>
      </w:r>
      <w:r w:rsidR="00C24411" w:rsidRPr="00BB74DE">
        <w:rPr>
          <w:sz w:val="24"/>
          <w:szCs w:val="24"/>
        </w:rPr>
        <w:t>ing</w:t>
      </w:r>
      <w:r w:rsidR="00A63AA7" w:rsidRPr="00BB74DE">
        <w:rPr>
          <w:sz w:val="24"/>
          <w:szCs w:val="24"/>
        </w:rPr>
        <w:t>independence</w:t>
      </w:r>
      <w:r w:rsidR="009440F6" w:rsidRPr="00BB74DE">
        <w:rPr>
          <w:sz w:val="24"/>
          <w:szCs w:val="24"/>
        </w:rPr>
        <w:t xml:space="preserve"> and supporting personal </w:t>
      </w:r>
      <w:r w:rsidR="002260AE" w:rsidRPr="00BB74DE">
        <w:rPr>
          <w:sz w:val="24"/>
          <w:szCs w:val="24"/>
        </w:rPr>
        <w:t xml:space="preserve">and community resilience. </w:t>
      </w:r>
      <w:r w:rsidR="007B0B9C" w:rsidRPr="00BB74DE">
        <w:rPr>
          <w:sz w:val="24"/>
          <w:szCs w:val="24"/>
        </w:rPr>
        <w:t>This might mean</w:t>
      </w:r>
      <w:r w:rsidR="00182406" w:rsidRPr="00BB74DE">
        <w:rPr>
          <w:sz w:val="24"/>
          <w:szCs w:val="24"/>
        </w:rPr>
        <w:t xml:space="preserve"> build</w:t>
      </w:r>
      <w:r w:rsidR="007B0B9C" w:rsidRPr="00BB74DE">
        <w:rPr>
          <w:sz w:val="24"/>
          <w:szCs w:val="24"/>
        </w:rPr>
        <w:t>ing</w:t>
      </w:r>
      <w:r w:rsidR="00182406" w:rsidRPr="00BB74DE">
        <w:rPr>
          <w:sz w:val="24"/>
          <w:szCs w:val="24"/>
        </w:rPr>
        <w:t xml:space="preserve"> partnerships and netwo</w:t>
      </w:r>
      <w:r w:rsidR="002260AE" w:rsidRPr="00BB74DE">
        <w:rPr>
          <w:sz w:val="24"/>
          <w:szCs w:val="24"/>
        </w:rPr>
        <w:t>rk</w:t>
      </w:r>
      <w:r w:rsidR="0051260F" w:rsidRPr="00BB74DE">
        <w:rPr>
          <w:sz w:val="24"/>
          <w:szCs w:val="24"/>
        </w:rPr>
        <w:t>s</w:t>
      </w:r>
      <w:r w:rsidR="002260AE" w:rsidRPr="00BB74DE">
        <w:rPr>
          <w:sz w:val="24"/>
          <w:szCs w:val="24"/>
        </w:rPr>
        <w:t xml:space="preserve"> with other service providers, w</w:t>
      </w:r>
      <w:r w:rsidR="00182406" w:rsidRPr="00BB74DE">
        <w:rPr>
          <w:sz w:val="24"/>
          <w:szCs w:val="24"/>
        </w:rPr>
        <w:t xml:space="preserve">orking collaboratively </w:t>
      </w:r>
      <w:r w:rsidR="002260AE" w:rsidRPr="00BB74DE">
        <w:rPr>
          <w:sz w:val="24"/>
          <w:szCs w:val="24"/>
        </w:rPr>
        <w:t xml:space="preserve">with them </w:t>
      </w:r>
      <w:r w:rsidR="0051260F" w:rsidRPr="00BB74DE">
        <w:rPr>
          <w:sz w:val="24"/>
          <w:szCs w:val="24"/>
        </w:rPr>
        <w:t>to deliver</w:t>
      </w:r>
      <w:r w:rsidR="00182406" w:rsidRPr="00BB74DE">
        <w:rPr>
          <w:sz w:val="24"/>
          <w:szCs w:val="24"/>
        </w:rPr>
        <w:t xml:space="preserve"> more effective </w:t>
      </w:r>
      <w:r w:rsidR="0051260F" w:rsidRPr="00BB74DE">
        <w:rPr>
          <w:sz w:val="24"/>
          <w:szCs w:val="24"/>
        </w:rPr>
        <w:t xml:space="preserve">support to communities. </w:t>
      </w:r>
    </w:p>
    <w:p w:rsidR="00FE7900" w:rsidRPr="00237F91" w:rsidRDefault="00FE7900" w:rsidP="007B7E11">
      <w:pPr>
        <w:spacing w:after="0" w:line="240" w:lineRule="auto"/>
        <w:jc w:val="both"/>
        <w:rPr>
          <w:sz w:val="24"/>
          <w:szCs w:val="24"/>
        </w:rPr>
      </w:pPr>
    </w:p>
    <w:p w:rsidR="002D0D73" w:rsidRPr="00237F91" w:rsidRDefault="0051260F" w:rsidP="00EC1067">
      <w:pPr>
        <w:pStyle w:val="ListParagraph"/>
        <w:numPr>
          <w:ilvl w:val="0"/>
          <w:numId w:val="2"/>
        </w:numPr>
        <w:spacing w:after="0" w:line="240" w:lineRule="auto"/>
        <w:ind w:left="1134" w:hanging="425"/>
        <w:jc w:val="both"/>
        <w:rPr>
          <w:b/>
          <w:sz w:val="24"/>
          <w:szCs w:val="24"/>
        </w:rPr>
      </w:pPr>
      <w:r w:rsidRPr="00237F91">
        <w:rPr>
          <w:b/>
          <w:sz w:val="24"/>
          <w:szCs w:val="24"/>
        </w:rPr>
        <w:t>Investing in people means investing in good housing management</w:t>
      </w:r>
      <w:r w:rsidR="00BB74DE" w:rsidRPr="0087693B">
        <w:rPr>
          <w:b/>
          <w:sz w:val="24"/>
          <w:szCs w:val="24"/>
        </w:rPr>
        <w:t>, g</w:t>
      </w:r>
      <w:r w:rsidRPr="0087693B">
        <w:rPr>
          <w:b/>
          <w:sz w:val="24"/>
          <w:szCs w:val="24"/>
        </w:rPr>
        <w:t>ood tenant relations and</w:t>
      </w:r>
      <w:r w:rsidR="007B512A" w:rsidRPr="0087693B">
        <w:rPr>
          <w:b/>
          <w:sz w:val="24"/>
          <w:szCs w:val="24"/>
        </w:rPr>
        <w:t xml:space="preserve"> sustainable tenancies.</w:t>
      </w:r>
      <w:r w:rsidRPr="00237F91">
        <w:rPr>
          <w:sz w:val="24"/>
          <w:szCs w:val="24"/>
        </w:rPr>
        <w:t>T</w:t>
      </w:r>
      <w:r w:rsidR="00301C42" w:rsidRPr="00237F91">
        <w:rPr>
          <w:sz w:val="24"/>
          <w:szCs w:val="24"/>
        </w:rPr>
        <w:t>enants</w:t>
      </w:r>
      <w:r w:rsidRPr="00237F91">
        <w:rPr>
          <w:sz w:val="24"/>
          <w:szCs w:val="24"/>
        </w:rPr>
        <w:t xml:space="preserve"> will</w:t>
      </w:r>
      <w:r w:rsidR="00BE6374" w:rsidRPr="00237F91">
        <w:rPr>
          <w:sz w:val="24"/>
          <w:szCs w:val="24"/>
        </w:rPr>
        <w:t>look after their homes</w:t>
      </w:r>
      <w:r w:rsidRPr="00237F91">
        <w:rPr>
          <w:sz w:val="24"/>
          <w:szCs w:val="24"/>
        </w:rPr>
        <w:t xml:space="preserve">, avoid arrears </w:t>
      </w:r>
      <w:r w:rsidR="00BE6374" w:rsidRPr="00237F91">
        <w:rPr>
          <w:sz w:val="24"/>
          <w:szCs w:val="24"/>
        </w:rPr>
        <w:t>and</w:t>
      </w:r>
      <w:r w:rsidRPr="00237F91">
        <w:rPr>
          <w:sz w:val="24"/>
          <w:szCs w:val="24"/>
        </w:rPr>
        <w:t xml:space="preserve"> become active in their</w:t>
      </w:r>
      <w:r w:rsidR="00833DF2">
        <w:rPr>
          <w:sz w:val="24"/>
          <w:szCs w:val="24"/>
        </w:rPr>
        <w:t>communitie</w:t>
      </w:r>
      <w:r w:rsidR="00D07CB4">
        <w:rPr>
          <w:sz w:val="24"/>
          <w:szCs w:val="24"/>
        </w:rPr>
        <w:t xml:space="preserve">s if managers are proactive </w:t>
      </w:r>
      <w:r w:rsidR="00833DF2">
        <w:rPr>
          <w:sz w:val="24"/>
          <w:szCs w:val="24"/>
        </w:rPr>
        <w:t>and inv</w:t>
      </w:r>
      <w:r w:rsidRPr="00237F91">
        <w:rPr>
          <w:sz w:val="24"/>
          <w:szCs w:val="24"/>
        </w:rPr>
        <w:t xml:space="preserve">olved. Constructive tenant relations are invaluable in the delivery of </w:t>
      </w:r>
      <w:r w:rsidR="00D21F18" w:rsidRPr="00237F91">
        <w:rPr>
          <w:sz w:val="24"/>
          <w:szCs w:val="24"/>
        </w:rPr>
        <w:t>projects and programmes</w:t>
      </w:r>
      <w:r w:rsidRPr="00237F91">
        <w:rPr>
          <w:sz w:val="24"/>
          <w:szCs w:val="24"/>
        </w:rPr>
        <w:t>. Building up a</w:t>
      </w:r>
      <w:r w:rsidR="00987D92" w:rsidRPr="00237F91">
        <w:rPr>
          <w:sz w:val="24"/>
          <w:szCs w:val="24"/>
        </w:rPr>
        <w:t xml:space="preserve"> volunteer</w:t>
      </w:r>
      <w:r w:rsidR="00D21F18" w:rsidRPr="00237F91">
        <w:rPr>
          <w:sz w:val="24"/>
          <w:szCs w:val="24"/>
        </w:rPr>
        <w:t xml:space="preserve"> base help</w:t>
      </w:r>
      <w:r w:rsidRPr="00237F91">
        <w:rPr>
          <w:sz w:val="24"/>
          <w:szCs w:val="24"/>
        </w:rPr>
        <w:t>s</w:t>
      </w:r>
      <w:r w:rsidR="00D21F18" w:rsidRPr="00237F91">
        <w:rPr>
          <w:sz w:val="24"/>
          <w:szCs w:val="24"/>
        </w:rPr>
        <w:t xml:space="preserve"> deliver services</w:t>
      </w:r>
      <w:r w:rsidR="00E22D06" w:rsidRPr="00237F91">
        <w:rPr>
          <w:sz w:val="24"/>
          <w:szCs w:val="24"/>
        </w:rPr>
        <w:t xml:space="preserve"> at l</w:t>
      </w:r>
      <w:r w:rsidRPr="00237F91">
        <w:rPr>
          <w:sz w:val="24"/>
          <w:szCs w:val="24"/>
        </w:rPr>
        <w:t xml:space="preserve">ower </w:t>
      </w:r>
      <w:r w:rsidR="00E22D06" w:rsidRPr="00237F91">
        <w:rPr>
          <w:sz w:val="24"/>
          <w:szCs w:val="24"/>
        </w:rPr>
        <w:t>cost</w:t>
      </w:r>
      <w:r w:rsidR="00B23BE1">
        <w:rPr>
          <w:sz w:val="24"/>
          <w:szCs w:val="24"/>
        </w:rPr>
        <w:t>, buti</w:t>
      </w:r>
      <w:r w:rsidRPr="00237F91">
        <w:rPr>
          <w:sz w:val="24"/>
          <w:szCs w:val="24"/>
        </w:rPr>
        <w:t xml:space="preserve">t involves training and capacity building for tenants and front-line staff. </w:t>
      </w:r>
    </w:p>
    <w:p w:rsidR="002D0D73" w:rsidRPr="00237F91" w:rsidRDefault="002D0D73" w:rsidP="00EC1067">
      <w:pPr>
        <w:pStyle w:val="ListParagraph"/>
        <w:spacing w:after="0" w:line="240" w:lineRule="auto"/>
        <w:ind w:left="1134" w:hanging="414"/>
        <w:jc w:val="both"/>
        <w:rPr>
          <w:b/>
          <w:sz w:val="24"/>
          <w:szCs w:val="24"/>
        </w:rPr>
      </w:pPr>
    </w:p>
    <w:p w:rsidR="00CE2B33" w:rsidRPr="00237F91" w:rsidRDefault="00C21008" w:rsidP="00EC1067">
      <w:pPr>
        <w:pStyle w:val="ListParagraph"/>
        <w:numPr>
          <w:ilvl w:val="0"/>
          <w:numId w:val="2"/>
        </w:numPr>
        <w:spacing w:after="0" w:line="240" w:lineRule="auto"/>
        <w:ind w:left="1134" w:hanging="414"/>
        <w:jc w:val="both"/>
        <w:rPr>
          <w:b/>
          <w:sz w:val="24"/>
          <w:szCs w:val="24"/>
        </w:rPr>
      </w:pPr>
      <w:r w:rsidRPr="00237F91">
        <w:rPr>
          <w:b/>
          <w:sz w:val="24"/>
          <w:szCs w:val="24"/>
        </w:rPr>
        <w:t>F</w:t>
      </w:r>
      <w:r w:rsidR="006361F8" w:rsidRPr="00237F91">
        <w:rPr>
          <w:b/>
          <w:sz w:val="24"/>
          <w:szCs w:val="24"/>
        </w:rPr>
        <w:t xml:space="preserve">rontline staff </w:t>
      </w:r>
      <w:r w:rsidR="0051260F" w:rsidRPr="00237F91">
        <w:rPr>
          <w:b/>
          <w:sz w:val="24"/>
          <w:szCs w:val="24"/>
        </w:rPr>
        <w:t>are vital to landlords</w:t>
      </w:r>
      <w:r w:rsidR="00754106" w:rsidRPr="00237F91">
        <w:rPr>
          <w:b/>
          <w:sz w:val="24"/>
          <w:szCs w:val="24"/>
        </w:rPr>
        <w:t xml:space="preserve">. </w:t>
      </w:r>
      <w:r w:rsidR="002D0D73" w:rsidRPr="00237F91">
        <w:rPr>
          <w:sz w:val="24"/>
          <w:szCs w:val="24"/>
        </w:rPr>
        <w:t>Housing associations are people</w:t>
      </w:r>
      <w:r w:rsidR="00E45F11" w:rsidRPr="00237F91">
        <w:rPr>
          <w:sz w:val="24"/>
          <w:szCs w:val="24"/>
        </w:rPr>
        <w:t>-</w:t>
      </w:r>
      <w:r w:rsidR="002D0D73" w:rsidRPr="00237F91">
        <w:rPr>
          <w:sz w:val="24"/>
          <w:szCs w:val="24"/>
        </w:rPr>
        <w:t>businesses</w:t>
      </w:r>
      <w:r w:rsidR="00816360">
        <w:rPr>
          <w:sz w:val="24"/>
          <w:szCs w:val="24"/>
        </w:rPr>
        <w:t xml:space="preserve"> as well as place</w:t>
      </w:r>
      <w:r w:rsidR="002D0D73" w:rsidRPr="00237F91">
        <w:rPr>
          <w:sz w:val="24"/>
          <w:szCs w:val="24"/>
        </w:rPr>
        <w:t xml:space="preserve">, and their </w:t>
      </w:r>
      <w:r w:rsidR="0051260F" w:rsidRPr="00237F91">
        <w:rPr>
          <w:sz w:val="24"/>
          <w:szCs w:val="24"/>
        </w:rPr>
        <w:t>staff are</w:t>
      </w:r>
      <w:r w:rsidR="002D0D73" w:rsidRPr="00237F91">
        <w:rPr>
          <w:sz w:val="24"/>
          <w:szCs w:val="24"/>
        </w:rPr>
        <w:t xml:space="preserve"> their most valuable asset. Housing professionals need </w:t>
      </w:r>
      <w:r w:rsidR="00754106" w:rsidRPr="00237F91">
        <w:rPr>
          <w:sz w:val="24"/>
          <w:szCs w:val="24"/>
        </w:rPr>
        <w:t xml:space="preserve">to be </w:t>
      </w:r>
      <w:r w:rsidR="002D0D73" w:rsidRPr="00237F91">
        <w:rPr>
          <w:sz w:val="24"/>
          <w:szCs w:val="24"/>
        </w:rPr>
        <w:t xml:space="preserve">equipped </w:t>
      </w:r>
      <w:r w:rsidR="00754106" w:rsidRPr="00237F91">
        <w:rPr>
          <w:sz w:val="24"/>
          <w:szCs w:val="24"/>
        </w:rPr>
        <w:t xml:space="preserve">with the skills required to </w:t>
      </w:r>
      <w:r w:rsidR="008F44BF" w:rsidRPr="00237F91">
        <w:rPr>
          <w:sz w:val="24"/>
          <w:szCs w:val="24"/>
        </w:rPr>
        <w:t>deal with</w:t>
      </w:r>
      <w:r w:rsidR="00816360">
        <w:rPr>
          <w:sz w:val="24"/>
          <w:szCs w:val="24"/>
        </w:rPr>
        <w:t xml:space="preserve"> new challenges</w:t>
      </w:r>
      <w:r w:rsidR="00685B5C" w:rsidRPr="00237F91">
        <w:rPr>
          <w:sz w:val="24"/>
          <w:szCs w:val="24"/>
        </w:rPr>
        <w:t xml:space="preserve"> that tenants will </w:t>
      </w:r>
      <w:r w:rsidR="00E27F61">
        <w:rPr>
          <w:sz w:val="24"/>
          <w:szCs w:val="24"/>
        </w:rPr>
        <w:t>f</w:t>
      </w:r>
      <w:r w:rsidR="00754106" w:rsidRPr="00237F91">
        <w:rPr>
          <w:sz w:val="24"/>
          <w:szCs w:val="24"/>
        </w:rPr>
        <w:t>ac</w:t>
      </w:r>
      <w:r w:rsidR="00E27F61">
        <w:rPr>
          <w:sz w:val="24"/>
          <w:szCs w:val="24"/>
        </w:rPr>
        <w:t>e</w:t>
      </w:r>
      <w:r w:rsidR="002D0D73" w:rsidRPr="00237F91">
        <w:rPr>
          <w:sz w:val="24"/>
          <w:szCs w:val="24"/>
        </w:rPr>
        <w:t xml:space="preserve">. </w:t>
      </w:r>
      <w:r w:rsidR="0051260F" w:rsidRPr="00237F91">
        <w:rPr>
          <w:sz w:val="24"/>
          <w:szCs w:val="24"/>
        </w:rPr>
        <w:t>Training for frontline staff in the new “people” and “place” skills that they need is very important.</w:t>
      </w:r>
    </w:p>
    <w:p w:rsidR="00F4567A" w:rsidRPr="00237F91" w:rsidRDefault="00F4567A" w:rsidP="00EC1067">
      <w:pPr>
        <w:spacing w:after="0" w:line="240" w:lineRule="auto"/>
        <w:ind w:left="1134" w:hanging="1134"/>
        <w:jc w:val="both"/>
        <w:rPr>
          <w:b/>
          <w:sz w:val="24"/>
          <w:szCs w:val="24"/>
        </w:rPr>
      </w:pPr>
    </w:p>
    <w:p w:rsidR="004E1348" w:rsidRPr="00237F91" w:rsidRDefault="003A03DC" w:rsidP="00EC1067">
      <w:pPr>
        <w:pStyle w:val="ListParagraph"/>
        <w:numPr>
          <w:ilvl w:val="0"/>
          <w:numId w:val="2"/>
        </w:numPr>
        <w:spacing w:after="0" w:line="240" w:lineRule="auto"/>
        <w:ind w:left="1134" w:hanging="425"/>
        <w:jc w:val="both"/>
        <w:rPr>
          <w:b/>
          <w:sz w:val="24"/>
          <w:szCs w:val="24"/>
        </w:rPr>
      </w:pPr>
      <w:r>
        <w:rPr>
          <w:b/>
          <w:sz w:val="24"/>
          <w:szCs w:val="24"/>
        </w:rPr>
        <w:t>Mergers are not an inevitable outcome</w:t>
      </w:r>
      <w:r w:rsidR="00CB4131" w:rsidRPr="00237F91">
        <w:rPr>
          <w:b/>
          <w:sz w:val="24"/>
          <w:szCs w:val="24"/>
        </w:rPr>
        <w:t xml:space="preserve"> for smaller housing providers </w:t>
      </w:r>
      <w:r>
        <w:rPr>
          <w:b/>
          <w:sz w:val="24"/>
          <w:szCs w:val="24"/>
        </w:rPr>
        <w:t>in order</w:t>
      </w:r>
      <w:r w:rsidR="00CB4131" w:rsidRPr="00237F91">
        <w:rPr>
          <w:b/>
          <w:sz w:val="24"/>
          <w:szCs w:val="24"/>
        </w:rPr>
        <w:t xml:space="preserve"> to survive.</w:t>
      </w:r>
      <w:r w:rsidR="00CB4131" w:rsidRPr="00237F91">
        <w:rPr>
          <w:sz w:val="24"/>
          <w:szCs w:val="24"/>
        </w:rPr>
        <w:t xml:space="preserve"> One of the strengths of the sector comes from the diversity of sizes coexisting along</w:t>
      </w:r>
      <w:r w:rsidR="0051260F" w:rsidRPr="00237F91">
        <w:rPr>
          <w:sz w:val="24"/>
          <w:szCs w:val="24"/>
        </w:rPr>
        <w:t xml:space="preserve">side one another. This diversity </w:t>
      </w:r>
      <w:r>
        <w:rPr>
          <w:sz w:val="24"/>
          <w:szCs w:val="24"/>
        </w:rPr>
        <w:t>should be valued</w:t>
      </w:r>
      <w:r w:rsidR="00CB4131" w:rsidRPr="00237F91">
        <w:rPr>
          <w:sz w:val="24"/>
          <w:szCs w:val="24"/>
        </w:rPr>
        <w:t xml:space="preserve">. </w:t>
      </w:r>
      <w:r w:rsidR="00926104" w:rsidRPr="00237F91">
        <w:rPr>
          <w:sz w:val="24"/>
          <w:szCs w:val="24"/>
        </w:rPr>
        <w:t>Through partnership work t</w:t>
      </w:r>
      <w:r w:rsidR="00B00DF6" w:rsidRPr="00237F91">
        <w:rPr>
          <w:sz w:val="24"/>
          <w:szCs w:val="24"/>
        </w:rPr>
        <w:t>he big</w:t>
      </w:r>
      <w:r w:rsidR="003415AB" w:rsidRPr="00237F91">
        <w:rPr>
          <w:sz w:val="24"/>
          <w:szCs w:val="24"/>
        </w:rPr>
        <w:t xml:space="preserve">ger </w:t>
      </w:r>
      <w:r w:rsidR="00926104" w:rsidRPr="00237F91">
        <w:rPr>
          <w:sz w:val="24"/>
          <w:szCs w:val="24"/>
        </w:rPr>
        <w:t>housing association</w:t>
      </w:r>
      <w:r w:rsidR="0051260F" w:rsidRPr="00237F91">
        <w:rPr>
          <w:sz w:val="24"/>
          <w:szCs w:val="24"/>
        </w:rPr>
        <w:t>s</w:t>
      </w:r>
      <w:r w:rsidR="00926104" w:rsidRPr="00237F91">
        <w:rPr>
          <w:sz w:val="24"/>
          <w:szCs w:val="24"/>
        </w:rPr>
        <w:t xml:space="preserve"> c</w:t>
      </w:r>
      <w:r w:rsidR="0051260F" w:rsidRPr="00237F91">
        <w:rPr>
          <w:sz w:val="24"/>
          <w:szCs w:val="24"/>
        </w:rPr>
        <w:t>an</w:t>
      </w:r>
      <w:r w:rsidR="003415AB" w:rsidRPr="00237F91">
        <w:rPr>
          <w:sz w:val="24"/>
          <w:szCs w:val="24"/>
        </w:rPr>
        <w:t xml:space="preserve"> help the smaller ones</w:t>
      </w:r>
      <w:r w:rsidR="0051260F" w:rsidRPr="00237F91">
        <w:rPr>
          <w:sz w:val="24"/>
          <w:szCs w:val="24"/>
        </w:rPr>
        <w:t>,particularly in relation to new develop</w:t>
      </w:r>
      <w:r w:rsidR="00DD0000">
        <w:rPr>
          <w:sz w:val="24"/>
          <w:szCs w:val="24"/>
        </w:rPr>
        <w:t>ment. Smaller associations often</w:t>
      </w:r>
      <w:r w:rsidR="0051260F" w:rsidRPr="00237F91">
        <w:rPr>
          <w:sz w:val="24"/>
          <w:szCs w:val="24"/>
        </w:rPr>
        <w:t xml:space="preserve"> pioneer new ideas,</w:t>
      </w:r>
      <w:r w:rsidR="00DD0000">
        <w:rPr>
          <w:sz w:val="24"/>
          <w:szCs w:val="24"/>
        </w:rPr>
        <w:t xml:space="preserve"> engage closely with the</w:t>
      </w:r>
      <w:r w:rsidR="0051260F" w:rsidRPr="00237F91">
        <w:rPr>
          <w:sz w:val="24"/>
          <w:szCs w:val="24"/>
        </w:rPr>
        <w:t xml:space="preserve"> community</w:t>
      </w:r>
      <w:r w:rsidR="00DD0000">
        <w:rPr>
          <w:sz w:val="24"/>
          <w:szCs w:val="24"/>
        </w:rPr>
        <w:t xml:space="preserve"> and need to work with partners</w:t>
      </w:r>
      <w:bookmarkStart w:id="0" w:name="_GoBack"/>
      <w:bookmarkEnd w:id="0"/>
      <w:r w:rsidR="0051260F" w:rsidRPr="00237F91">
        <w:rPr>
          <w:sz w:val="24"/>
          <w:szCs w:val="24"/>
        </w:rPr>
        <w:t>.</w:t>
      </w:r>
    </w:p>
    <w:sectPr w:rsidR="004E1348" w:rsidRPr="00237F91" w:rsidSect="0006345F">
      <w:type w:val="continuous"/>
      <w:pgSz w:w="11906" w:h="16838"/>
      <w:pgMar w:top="567" w:right="141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95"/>
    <w:multiLevelType w:val="hybridMultilevel"/>
    <w:tmpl w:val="EB3612FA"/>
    <w:lvl w:ilvl="0" w:tplc="6DBAEE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A219B"/>
    <w:multiLevelType w:val="hybridMultilevel"/>
    <w:tmpl w:val="7266143E"/>
    <w:lvl w:ilvl="0" w:tplc="E5323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CC5"/>
    <w:rsid w:val="00003177"/>
    <w:rsid w:val="00007D3F"/>
    <w:rsid w:val="00011018"/>
    <w:rsid w:val="000137B6"/>
    <w:rsid w:val="000141C2"/>
    <w:rsid w:val="00016A06"/>
    <w:rsid w:val="000170FF"/>
    <w:rsid w:val="00021854"/>
    <w:rsid w:val="0002199B"/>
    <w:rsid w:val="00024E44"/>
    <w:rsid w:val="00025094"/>
    <w:rsid w:val="0003001E"/>
    <w:rsid w:val="000430E1"/>
    <w:rsid w:val="00043E4D"/>
    <w:rsid w:val="00051575"/>
    <w:rsid w:val="00055D5D"/>
    <w:rsid w:val="00056719"/>
    <w:rsid w:val="00063330"/>
    <w:rsid w:val="0006345F"/>
    <w:rsid w:val="00063494"/>
    <w:rsid w:val="0006543E"/>
    <w:rsid w:val="00067007"/>
    <w:rsid w:val="00091C30"/>
    <w:rsid w:val="00094A96"/>
    <w:rsid w:val="000971FA"/>
    <w:rsid w:val="000A2780"/>
    <w:rsid w:val="000A3B45"/>
    <w:rsid w:val="000C0686"/>
    <w:rsid w:val="000C4AAF"/>
    <w:rsid w:val="000D0E0A"/>
    <w:rsid w:val="000D1D14"/>
    <w:rsid w:val="000E1976"/>
    <w:rsid w:val="000E7584"/>
    <w:rsid w:val="000F1FDA"/>
    <w:rsid w:val="000F5648"/>
    <w:rsid w:val="00107BD0"/>
    <w:rsid w:val="00112F9F"/>
    <w:rsid w:val="00124F8D"/>
    <w:rsid w:val="001251B3"/>
    <w:rsid w:val="001306AB"/>
    <w:rsid w:val="00135DEB"/>
    <w:rsid w:val="001401F4"/>
    <w:rsid w:val="00145658"/>
    <w:rsid w:val="00150286"/>
    <w:rsid w:val="001625EF"/>
    <w:rsid w:val="00170201"/>
    <w:rsid w:val="0018141F"/>
    <w:rsid w:val="00181D66"/>
    <w:rsid w:val="00182406"/>
    <w:rsid w:val="0018484F"/>
    <w:rsid w:val="00186ABA"/>
    <w:rsid w:val="00190CCF"/>
    <w:rsid w:val="0019378F"/>
    <w:rsid w:val="00193BB1"/>
    <w:rsid w:val="001A4BF3"/>
    <w:rsid w:val="001A575D"/>
    <w:rsid w:val="001A750B"/>
    <w:rsid w:val="001B6844"/>
    <w:rsid w:val="001C46E5"/>
    <w:rsid w:val="001D52B1"/>
    <w:rsid w:val="001D5670"/>
    <w:rsid w:val="001D5837"/>
    <w:rsid w:val="001D5F5B"/>
    <w:rsid w:val="001D788A"/>
    <w:rsid w:val="001E0C8A"/>
    <w:rsid w:val="001E6E56"/>
    <w:rsid w:val="001F19A7"/>
    <w:rsid w:val="001F3F9A"/>
    <w:rsid w:val="002017A5"/>
    <w:rsid w:val="00213F74"/>
    <w:rsid w:val="002260AE"/>
    <w:rsid w:val="00237F91"/>
    <w:rsid w:val="00251D28"/>
    <w:rsid w:val="00252A4A"/>
    <w:rsid w:val="00254160"/>
    <w:rsid w:val="002560A8"/>
    <w:rsid w:val="0027435F"/>
    <w:rsid w:val="00275CE3"/>
    <w:rsid w:val="00277E1B"/>
    <w:rsid w:val="002844AB"/>
    <w:rsid w:val="002A04F6"/>
    <w:rsid w:val="002A3059"/>
    <w:rsid w:val="002A735D"/>
    <w:rsid w:val="002B0C1A"/>
    <w:rsid w:val="002B3636"/>
    <w:rsid w:val="002D0D73"/>
    <w:rsid w:val="002D4042"/>
    <w:rsid w:val="002D4645"/>
    <w:rsid w:val="002D627F"/>
    <w:rsid w:val="002E6858"/>
    <w:rsid w:val="00301C42"/>
    <w:rsid w:val="003033E4"/>
    <w:rsid w:val="00304E49"/>
    <w:rsid w:val="00315AD3"/>
    <w:rsid w:val="00331526"/>
    <w:rsid w:val="00332E79"/>
    <w:rsid w:val="003415AB"/>
    <w:rsid w:val="00343E49"/>
    <w:rsid w:val="00345C85"/>
    <w:rsid w:val="003501DB"/>
    <w:rsid w:val="00363CC5"/>
    <w:rsid w:val="003655A4"/>
    <w:rsid w:val="003665B9"/>
    <w:rsid w:val="0036743C"/>
    <w:rsid w:val="003719E7"/>
    <w:rsid w:val="00371A85"/>
    <w:rsid w:val="003729ED"/>
    <w:rsid w:val="00376246"/>
    <w:rsid w:val="00376D25"/>
    <w:rsid w:val="00382103"/>
    <w:rsid w:val="003950F2"/>
    <w:rsid w:val="003A03DC"/>
    <w:rsid w:val="003B2A2E"/>
    <w:rsid w:val="003B3A8F"/>
    <w:rsid w:val="003B505B"/>
    <w:rsid w:val="003C0FCA"/>
    <w:rsid w:val="003C60EE"/>
    <w:rsid w:val="003C669B"/>
    <w:rsid w:val="003E723A"/>
    <w:rsid w:val="003F6929"/>
    <w:rsid w:val="004108FB"/>
    <w:rsid w:val="0041311C"/>
    <w:rsid w:val="004145EB"/>
    <w:rsid w:val="00416894"/>
    <w:rsid w:val="004223B2"/>
    <w:rsid w:val="00425CFA"/>
    <w:rsid w:val="004305D8"/>
    <w:rsid w:val="00431AAD"/>
    <w:rsid w:val="00432391"/>
    <w:rsid w:val="00442D68"/>
    <w:rsid w:val="00447160"/>
    <w:rsid w:val="004544CB"/>
    <w:rsid w:val="00454DF9"/>
    <w:rsid w:val="00476216"/>
    <w:rsid w:val="0047767D"/>
    <w:rsid w:val="00484C27"/>
    <w:rsid w:val="00492ADA"/>
    <w:rsid w:val="00494018"/>
    <w:rsid w:val="00495211"/>
    <w:rsid w:val="004A4672"/>
    <w:rsid w:val="004A5DDE"/>
    <w:rsid w:val="004A74BE"/>
    <w:rsid w:val="004B39A1"/>
    <w:rsid w:val="004B3E05"/>
    <w:rsid w:val="004B4BFD"/>
    <w:rsid w:val="004C2042"/>
    <w:rsid w:val="004D57DC"/>
    <w:rsid w:val="004E1348"/>
    <w:rsid w:val="004F4463"/>
    <w:rsid w:val="00500CEA"/>
    <w:rsid w:val="00504B16"/>
    <w:rsid w:val="00507550"/>
    <w:rsid w:val="00511294"/>
    <w:rsid w:val="0051260F"/>
    <w:rsid w:val="005207E4"/>
    <w:rsid w:val="00524BAB"/>
    <w:rsid w:val="00534682"/>
    <w:rsid w:val="0053594B"/>
    <w:rsid w:val="00541F34"/>
    <w:rsid w:val="00542141"/>
    <w:rsid w:val="00567A90"/>
    <w:rsid w:val="00571FBF"/>
    <w:rsid w:val="00574058"/>
    <w:rsid w:val="005809E1"/>
    <w:rsid w:val="0058359B"/>
    <w:rsid w:val="00584DF0"/>
    <w:rsid w:val="00590006"/>
    <w:rsid w:val="005A7DB0"/>
    <w:rsid w:val="005B33B9"/>
    <w:rsid w:val="005C08CC"/>
    <w:rsid w:val="005E12AA"/>
    <w:rsid w:val="005E4CA6"/>
    <w:rsid w:val="005E587B"/>
    <w:rsid w:val="005E605F"/>
    <w:rsid w:val="005F7250"/>
    <w:rsid w:val="00601252"/>
    <w:rsid w:val="00625ECB"/>
    <w:rsid w:val="006361F8"/>
    <w:rsid w:val="006370E8"/>
    <w:rsid w:val="00640D0A"/>
    <w:rsid w:val="0064212B"/>
    <w:rsid w:val="00643874"/>
    <w:rsid w:val="006457ED"/>
    <w:rsid w:val="00662F37"/>
    <w:rsid w:val="006634BF"/>
    <w:rsid w:val="00676E73"/>
    <w:rsid w:val="006813C7"/>
    <w:rsid w:val="00685B5C"/>
    <w:rsid w:val="006876A1"/>
    <w:rsid w:val="0069169F"/>
    <w:rsid w:val="00694685"/>
    <w:rsid w:val="006A083A"/>
    <w:rsid w:val="006A15B3"/>
    <w:rsid w:val="006A458C"/>
    <w:rsid w:val="006A790F"/>
    <w:rsid w:val="006B02C7"/>
    <w:rsid w:val="006C38DC"/>
    <w:rsid w:val="006C6547"/>
    <w:rsid w:val="006D40A5"/>
    <w:rsid w:val="006D5ECB"/>
    <w:rsid w:val="006D673D"/>
    <w:rsid w:val="006D77ED"/>
    <w:rsid w:val="006E305A"/>
    <w:rsid w:val="006E5D74"/>
    <w:rsid w:val="006F63EA"/>
    <w:rsid w:val="006F69B8"/>
    <w:rsid w:val="006F7F5C"/>
    <w:rsid w:val="00707B55"/>
    <w:rsid w:val="00715C96"/>
    <w:rsid w:val="007226EC"/>
    <w:rsid w:val="0072593D"/>
    <w:rsid w:val="007276AA"/>
    <w:rsid w:val="00745180"/>
    <w:rsid w:val="0075117D"/>
    <w:rsid w:val="00751BBC"/>
    <w:rsid w:val="00754106"/>
    <w:rsid w:val="007657A2"/>
    <w:rsid w:val="00771321"/>
    <w:rsid w:val="00780641"/>
    <w:rsid w:val="00791A28"/>
    <w:rsid w:val="00791BE5"/>
    <w:rsid w:val="00793AFB"/>
    <w:rsid w:val="00796BD5"/>
    <w:rsid w:val="00797C7E"/>
    <w:rsid w:val="007A45C5"/>
    <w:rsid w:val="007A4901"/>
    <w:rsid w:val="007B0B9C"/>
    <w:rsid w:val="007B512A"/>
    <w:rsid w:val="007B7E11"/>
    <w:rsid w:val="007D36D9"/>
    <w:rsid w:val="007F32FB"/>
    <w:rsid w:val="007F4B76"/>
    <w:rsid w:val="007F543F"/>
    <w:rsid w:val="007F6164"/>
    <w:rsid w:val="00804C2E"/>
    <w:rsid w:val="008106CC"/>
    <w:rsid w:val="00816360"/>
    <w:rsid w:val="0082136F"/>
    <w:rsid w:val="00823CC6"/>
    <w:rsid w:val="008326CB"/>
    <w:rsid w:val="00833DF2"/>
    <w:rsid w:val="008351B7"/>
    <w:rsid w:val="00841092"/>
    <w:rsid w:val="00850226"/>
    <w:rsid w:val="00852979"/>
    <w:rsid w:val="00860465"/>
    <w:rsid w:val="00867FBD"/>
    <w:rsid w:val="0087693B"/>
    <w:rsid w:val="00894B27"/>
    <w:rsid w:val="008A0585"/>
    <w:rsid w:val="008A4C87"/>
    <w:rsid w:val="008A73F7"/>
    <w:rsid w:val="008B222D"/>
    <w:rsid w:val="008B7B2D"/>
    <w:rsid w:val="008C3766"/>
    <w:rsid w:val="008D0E10"/>
    <w:rsid w:val="008D27EC"/>
    <w:rsid w:val="008F44BF"/>
    <w:rsid w:val="008F6D4D"/>
    <w:rsid w:val="008F7079"/>
    <w:rsid w:val="00900356"/>
    <w:rsid w:val="00910660"/>
    <w:rsid w:val="00926104"/>
    <w:rsid w:val="00935524"/>
    <w:rsid w:val="0093591C"/>
    <w:rsid w:val="00940ED5"/>
    <w:rsid w:val="009440F6"/>
    <w:rsid w:val="00956903"/>
    <w:rsid w:val="009574C7"/>
    <w:rsid w:val="0096170E"/>
    <w:rsid w:val="00965BF4"/>
    <w:rsid w:val="0096671D"/>
    <w:rsid w:val="00983A02"/>
    <w:rsid w:val="00983C68"/>
    <w:rsid w:val="00983D3D"/>
    <w:rsid w:val="00984012"/>
    <w:rsid w:val="00984BA3"/>
    <w:rsid w:val="009857C7"/>
    <w:rsid w:val="00987D92"/>
    <w:rsid w:val="009A55F4"/>
    <w:rsid w:val="009A5A8E"/>
    <w:rsid w:val="009A6D14"/>
    <w:rsid w:val="009A7273"/>
    <w:rsid w:val="009C0CBA"/>
    <w:rsid w:val="009D1CAF"/>
    <w:rsid w:val="009D3ED0"/>
    <w:rsid w:val="009D4469"/>
    <w:rsid w:val="009E14A7"/>
    <w:rsid w:val="009E5D18"/>
    <w:rsid w:val="009E73AF"/>
    <w:rsid w:val="009F0C90"/>
    <w:rsid w:val="009F29DE"/>
    <w:rsid w:val="009F4387"/>
    <w:rsid w:val="00A03134"/>
    <w:rsid w:val="00A2413E"/>
    <w:rsid w:val="00A31064"/>
    <w:rsid w:val="00A63AA7"/>
    <w:rsid w:val="00A648BB"/>
    <w:rsid w:val="00A73540"/>
    <w:rsid w:val="00A74BC8"/>
    <w:rsid w:val="00A9026D"/>
    <w:rsid w:val="00A97081"/>
    <w:rsid w:val="00AA1749"/>
    <w:rsid w:val="00AA382A"/>
    <w:rsid w:val="00AB3B2C"/>
    <w:rsid w:val="00AB6A20"/>
    <w:rsid w:val="00AC1A07"/>
    <w:rsid w:val="00AC3C46"/>
    <w:rsid w:val="00AC52EA"/>
    <w:rsid w:val="00AE481A"/>
    <w:rsid w:val="00AE7DA6"/>
    <w:rsid w:val="00AF6DDD"/>
    <w:rsid w:val="00B00DF6"/>
    <w:rsid w:val="00B1312B"/>
    <w:rsid w:val="00B147A1"/>
    <w:rsid w:val="00B17842"/>
    <w:rsid w:val="00B23BE1"/>
    <w:rsid w:val="00B245C9"/>
    <w:rsid w:val="00B24934"/>
    <w:rsid w:val="00B30781"/>
    <w:rsid w:val="00B314E4"/>
    <w:rsid w:val="00B32086"/>
    <w:rsid w:val="00B34782"/>
    <w:rsid w:val="00B3714C"/>
    <w:rsid w:val="00B4102B"/>
    <w:rsid w:val="00B50F75"/>
    <w:rsid w:val="00B55849"/>
    <w:rsid w:val="00B56A3A"/>
    <w:rsid w:val="00B579C7"/>
    <w:rsid w:val="00B61D2B"/>
    <w:rsid w:val="00B61D9E"/>
    <w:rsid w:val="00B724FD"/>
    <w:rsid w:val="00B75F5B"/>
    <w:rsid w:val="00B772CE"/>
    <w:rsid w:val="00B80CE2"/>
    <w:rsid w:val="00B852F9"/>
    <w:rsid w:val="00B935E6"/>
    <w:rsid w:val="00B979A8"/>
    <w:rsid w:val="00BB2475"/>
    <w:rsid w:val="00BB47A2"/>
    <w:rsid w:val="00BB74DE"/>
    <w:rsid w:val="00BC3F4A"/>
    <w:rsid w:val="00BC4BEA"/>
    <w:rsid w:val="00BD237B"/>
    <w:rsid w:val="00BD5737"/>
    <w:rsid w:val="00BE3871"/>
    <w:rsid w:val="00BE6374"/>
    <w:rsid w:val="00BE695A"/>
    <w:rsid w:val="00BF122B"/>
    <w:rsid w:val="00BF4B91"/>
    <w:rsid w:val="00C00D86"/>
    <w:rsid w:val="00C0462C"/>
    <w:rsid w:val="00C04F0B"/>
    <w:rsid w:val="00C1604E"/>
    <w:rsid w:val="00C17137"/>
    <w:rsid w:val="00C21008"/>
    <w:rsid w:val="00C23D7D"/>
    <w:rsid w:val="00C24411"/>
    <w:rsid w:val="00C31A46"/>
    <w:rsid w:val="00C37604"/>
    <w:rsid w:val="00C40D51"/>
    <w:rsid w:val="00C4142D"/>
    <w:rsid w:val="00C52EB9"/>
    <w:rsid w:val="00C55B22"/>
    <w:rsid w:val="00C621DB"/>
    <w:rsid w:val="00C622A7"/>
    <w:rsid w:val="00C63A58"/>
    <w:rsid w:val="00C72A8A"/>
    <w:rsid w:val="00C80050"/>
    <w:rsid w:val="00C81536"/>
    <w:rsid w:val="00C931BC"/>
    <w:rsid w:val="00C9640E"/>
    <w:rsid w:val="00CA11F0"/>
    <w:rsid w:val="00CA3A6A"/>
    <w:rsid w:val="00CB0DE9"/>
    <w:rsid w:val="00CB2257"/>
    <w:rsid w:val="00CB4131"/>
    <w:rsid w:val="00CB4C71"/>
    <w:rsid w:val="00CC0829"/>
    <w:rsid w:val="00CC0F8E"/>
    <w:rsid w:val="00CC7EEE"/>
    <w:rsid w:val="00CE061F"/>
    <w:rsid w:val="00CE0A96"/>
    <w:rsid w:val="00CE1CCE"/>
    <w:rsid w:val="00CE2AF3"/>
    <w:rsid w:val="00CE2B33"/>
    <w:rsid w:val="00D021A4"/>
    <w:rsid w:val="00D02E5D"/>
    <w:rsid w:val="00D046A3"/>
    <w:rsid w:val="00D07CB4"/>
    <w:rsid w:val="00D145BD"/>
    <w:rsid w:val="00D21F18"/>
    <w:rsid w:val="00D260F2"/>
    <w:rsid w:val="00D272E7"/>
    <w:rsid w:val="00D314DA"/>
    <w:rsid w:val="00D3180B"/>
    <w:rsid w:val="00D50D3F"/>
    <w:rsid w:val="00D51756"/>
    <w:rsid w:val="00D55384"/>
    <w:rsid w:val="00D556C3"/>
    <w:rsid w:val="00D71CC0"/>
    <w:rsid w:val="00D72B25"/>
    <w:rsid w:val="00D741BB"/>
    <w:rsid w:val="00D76FF7"/>
    <w:rsid w:val="00D77740"/>
    <w:rsid w:val="00D90754"/>
    <w:rsid w:val="00D91AB6"/>
    <w:rsid w:val="00D933CC"/>
    <w:rsid w:val="00DA0EC6"/>
    <w:rsid w:val="00DA37B0"/>
    <w:rsid w:val="00DB61C7"/>
    <w:rsid w:val="00DC0F7E"/>
    <w:rsid w:val="00DD0000"/>
    <w:rsid w:val="00DD6237"/>
    <w:rsid w:val="00DD686D"/>
    <w:rsid w:val="00DE0814"/>
    <w:rsid w:val="00DE3253"/>
    <w:rsid w:val="00DE439A"/>
    <w:rsid w:val="00DE7CB5"/>
    <w:rsid w:val="00DF00FA"/>
    <w:rsid w:val="00E004AA"/>
    <w:rsid w:val="00E01189"/>
    <w:rsid w:val="00E12787"/>
    <w:rsid w:val="00E172F2"/>
    <w:rsid w:val="00E22D06"/>
    <w:rsid w:val="00E23A35"/>
    <w:rsid w:val="00E26924"/>
    <w:rsid w:val="00E27F61"/>
    <w:rsid w:val="00E36083"/>
    <w:rsid w:val="00E409D4"/>
    <w:rsid w:val="00E41418"/>
    <w:rsid w:val="00E42B43"/>
    <w:rsid w:val="00E45F11"/>
    <w:rsid w:val="00E50C1F"/>
    <w:rsid w:val="00E52987"/>
    <w:rsid w:val="00E53C15"/>
    <w:rsid w:val="00E640C4"/>
    <w:rsid w:val="00E7060E"/>
    <w:rsid w:val="00E74CF5"/>
    <w:rsid w:val="00E76AB1"/>
    <w:rsid w:val="00E77587"/>
    <w:rsid w:val="00E842A9"/>
    <w:rsid w:val="00E90918"/>
    <w:rsid w:val="00EB1C2C"/>
    <w:rsid w:val="00EB3B82"/>
    <w:rsid w:val="00EB3C99"/>
    <w:rsid w:val="00EB52F8"/>
    <w:rsid w:val="00EC1067"/>
    <w:rsid w:val="00EC2D9D"/>
    <w:rsid w:val="00EC5522"/>
    <w:rsid w:val="00EC765F"/>
    <w:rsid w:val="00ED214E"/>
    <w:rsid w:val="00ED21D1"/>
    <w:rsid w:val="00F05F5B"/>
    <w:rsid w:val="00F20E3A"/>
    <w:rsid w:val="00F25356"/>
    <w:rsid w:val="00F332AB"/>
    <w:rsid w:val="00F348D3"/>
    <w:rsid w:val="00F36AC1"/>
    <w:rsid w:val="00F40C3E"/>
    <w:rsid w:val="00F44850"/>
    <w:rsid w:val="00F4567A"/>
    <w:rsid w:val="00F52042"/>
    <w:rsid w:val="00F54DAC"/>
    <w:rsid w:val="00F57154"/>
    <w:rsid w:val="00F6050E"/>
    <w:rsid w:val="00F63C47"/>
    <w:rsid w:val="00F652F2"/>
    <w:rsid w:val="00F673AA"/>
    <w:rsid w:val="00F71B01"/>
    <w:rsid w:val="00F83871"/>
    <w:rsid w:val="00F87F68"/>
    <w:rsid w:val="00F96D86"/>
    <w:rsid w:val="00FA032D"/>
    <w:rsid w:val="00FA760F"/>
    <w:rsid w:val="00FC06DA"/>
    <w:rsid w:val="00FD315A"/>
    <w:rsid w:val="00FE1258"/>
    <w:rsid w:val="00FE7900"/>
    <w:rsid w:val="00FF4B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E5"/>
    <w:pPr>
      <w:ind w:left="720"/>
      <w:contextualSpacing/>
    </w:pPr>
  </w:style>
  <w:style w:type="paragraph" w:styleId="BalloonText">
    <w:name w:val="Balloon Text"/>
    <w:basedOn w:val="Normal"/>
    <w:link w:val="BalloonTextChar"/>
    <w:uiPriority w:val="99"/>
    <w:semiHidden/>
    <w:unhideWhenUsed/>
    <w:rsid w:val="006E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5286-0C3C-4573-B76F-926DBA8E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 Belotti</dc:creator>
  <cp:keywords/>
  <dc:description/>
  <cp:lastModifiedBy>Alice</cp:lastModifiedBy>
  <cp:revision>16</cp:revision>
  <cp:lastPrinted>2015-12-17T15:28:00Z</cp:lastPrinted>
  <dcterms:created xsi:type="dcterms:W3CDTF">2016-01-19T10:13:00Z</dcterms:created>
  <dcterms:modified xsi:type="dcterms:W3CDTF">2016-01-21T17:44:00Z</dcterms:modified>
</cp:coreProperties>
</file>